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b w:val="0"/>
          <w:bCs w:val="0"/>
          <w:color w:val="auto"/>
          <w:sz w:val="20"/>
          <w:szCs w:val="20"/>
          <w:lang w:val="en-GB" w:eastAsia="en-US"/>
        </w:rPr>
        <w:id w:val="1967540995"/>
        <w:docPartObj>
          <w:docPartGallery w:val="Table of Contents"/>
          <w:docPartUnique/>
        </w:docPartObj>
      </w:sdtPr>
      <w:sdtEndPr>
        <w:rPr>
          <w:noProof/>
        </w:rPr>
      </w:sdtEndPr>
      <w:sdtContent>
        <w:p w14:paraId="5DB85CAB" w14:textId="77777777" w:rsidR="00907831" w:rsidRPr="007106A1" w:rsidRDefault="00907831" w:rsidP="00982179">
          <w:pPr>
            <w:pStyle w:val="TOCHeading"/>
            <w:spacing w:before="0"/>
            <w:rPr>
              <w:sz w:val="24"/>
              <w:szCs w:val="20"/>
            </w:rPr>
          </w:pPr>
          <w:r w:rsidRPr="007106A1">
            <w:rPr>
              <w:sz w:val="24"/>
              <w:szCs w:val="20"/>
            </w:rPr>
            <w:t>Contents</w:t>
          </w:r>
        </w:p>
        <w:p w14:paraId="4A343F25" w14:textId="77777777" w:rsidR="00865E51" w:rsidRDefault="00907831">
          <w:pPr>
            <w:pStyle w:val="TOC1"/>
            <w:rPr>
              <w:rFonts w:asciiTheme="minorHAnsi" w:eastAsiaTheme="minorEastAsia" w:hAnsiTheme="minorHAnsi"/>
              <w:b w:val="0"/>
              <w:szCs w:val="22"/>
              <w:lang w:eastAsia="en-GB"/>
            </w:rPr>
          </w:pPr>
          <w:r w:rsidRPr="007106A1">
            <w:rPr>
              <w:sz w:val="20"/>
              <w:szCs w:val="20"/>
            </w:rPr>
            <w:fldChar w:fldCharType="begin"/>
          </w:r>
          <w:r w:rsidRPr="007106A1">
            <w:rPr>
              <w:sz w:val="20"/>
              <w:szCs w:val="20"/>
            </w:rPr>
            <w:instrText xml:space="preserve"> TOC \o "1-3" \h \z \u </w:instrText>
          </w:r>
          <w:r w:rsidRPr="007106A1">
            <w:rPr>
              <w:sz w:val="20"/>
              <w:szCs w:val="20"/>
            </w:rPr>
            <w:fldChar w:fldCharType="separate"/>
          </w:r>
          <w:hyperlink w:anchor="_Toc492486906" w:history="1">
            <w:r w:rsidR="00865E51" w:rsidRPr="00E949BB">
              <w:rPr>
                <w:rStyle w:val="Hyperlink"/>
              </w:rPr>
              <w:t>EnTM - ANNEX II - The Strategic approach</w:t>
            </w:r>
            <w:r w:rsidR="00865E51">
              <w:rPr>
                <w:webHidden/>
              </w:rPr>
              <w:tab/>
            </w:r>
            <w:r w:rsidR="00865E51">
              <w:rPr>
                <w:webHidden/>
              </w:rPr>
              <w:fldChar w:fldCharType="begin"/>
            </w:r>
            <w:r w:rsidR="00865E51">
              <w:rPr>
                <w:webHidden/>
              </w:rPr>
              <w:instrText xml:space="preserve"> PAGEREF _Toc492486906 \h </w:instrText>
            </w:r>
            <w:r w:rsidR="00865E51">
              <w:rPr>
                <w:webHidden/>
              </w:rPr>
            </w:r>
            <w:r w:rsidR="00865E51">
              <w:rPr>
                <w:webHidden/>
              </w:rPr>
              <w:fldChar w:fldCharType="separate"/>
            </w:r>
            <w:r w:rsidR="00865E51">
              <w:rPr>
                <w:webHidden/>
              </w:rPr>
              <w:t>2</w:t>
            </w:r>
            <w:r w:rsidR="00865E51">
              <w:rPr>
                <w:webHidden/>
              </w:rPr>
              <w:fldChar w:fldCharType="end"/>
            </w:r>
          </w:hyperlink>
        </w:p>
        <w:p w14:paraId="51673CE4" w14:textId="77777777" w:rsidR="00865E51" w:rsidRDefault="00151FC6">
          <w:pPr>
            <w:pStyle w:val="TOC2"/>
            <w:rPr>
              <w:rFonts w:asciiTheme="minorHAnsi" w:eastAsiaTheme="minorEastAsia" w:hAnsiTheme="minorHAnsi" w:cstheme="minorBidi"/>
              <w:bCs w:val="0"/>
              <w:szCs w:val="22"/>
              <w:lang w:eastAsia="en-GB"/>
            </w:rPr>
          </w:pPr>
          <w:hyperlink w:anchor="_Toc492486907" w:history="1">
            <w:r w:rsidR="00865E51" w:rsidRPr="00E949BB">
              <w:rPr>
                <w:rStyle w:val="Hyperlink"/>
              </w:rPr>
              <w:t>I.I Building a common vision</w:t>
            </w:r>
            <w:r w:rsidR="00865E51">
              <w:rPr>
                <w:webHidden/>
              </w:rPr>
              <w:tab/>
            </w:r>
            <w:r w:rsidR="00865E51">
              <w:rPr>
                <w:webHidden/>
              </w:rPr>
              <w:fldChar w:fldCharType="begin"/>
            </w:r>
            <w:r w:rsidR="00865E51">
              <w:rPr>
                <w:webHidden/>
              </w:rPr>
              <w:instrText xml:space="preserve"> PAGEREF _Toc492486907 \h </w:instrText>
            </w:r>
            <w:r w:rsidR="00865E51">
              <w:rPr>
                <w:webHidden/>
              </w:rPr>
            </w:r>
            <w:r w:rsidR="00865E51">
              <w:rPr>
                <w:webHidden/>
              </w:rPr>
              <w:fldChar w:fldCharType="separate"/>
            </w:r>
            <w:r w:rsidR="00865E51">
              <w:rPr>
                <w:webHidden/>
              </w:rPr>
              <w:t>2</w:t>
            </w:r>
            <w:r w:rsidR="00865E51">
              <w:rPr>
                <w:webHidden/>
              </w:rPr>
              <w:fldChar w:fldCharType="end"/>
            </w:r>
          </w:hyperlink>
        </w:p>
        <w:p w14:paraId="0097D77D" w14:textId="77777777" w:rsidR="00865E51" w:rsidRDefault="00151FC6">
          <w:pPr>
            <w:pStyle w:val="TOC2"/>
            <w:rPr>
              <w:rFonts w:asciiTheme="minorHAnsi" w:eastAsiaTheme="minorEastAsia" w:hAnsiTheme="minorHAnsi" w:cstheme="minorBidi"/>
              <w:bCs w:val="0"/>
              <w:szCs w:val="22"/>
              <w:lang w:eastAsia="en-GB"/>
            </w:rPr>
          </w:pPr>
          <w:hyperlink w:anchor="_Toc492486908" w:history="1">
            <w:r w:rsidR="00865E51" w:rsidRPr="00E949BB">
              <w:rPr>
                <w:rStyle w:val="Hyperlink"/>
              </w:rPr>
              <w:t>I.II Unlocking Cooperation</w:t>
            </w:r>
            <w:r w:rsidR="00865E51">
              <w:rPr>
                <w:webHidden/>
              </w:rPr>
              <w:tab/>
            </w:r>
            <w:r w:rsidR="00865E51">
              <w:rPr>
                <w:webHidden/>
              </w:rPr>
              <w:fldChar w:fldCharType="begin"/>
            </w:r>
            <w:r w:rsidR="00865E51">
              <w:rPr>
                <w:webHidden/>
              </w:rPr>
              <w:instrText xml:space="preserve"> PAGEREF _Toc492486908 \h </w:instrText>
            </w:r>
            <w:r w:rsidR="00865E51">
              <w:rPr>
                <w:webHidden/>
              </w:rPr>
            </w:r>
            <w:r w:rsidR="00865E51">
              <w:rPr>
                <w:webHidden/>
              </w:rPr>
              <w:fldChar w:fldCharType="separate"/>
            </w:r>
            <w:r w:rsidR="00865E51">
              <w:rPr>
                <w:webHidden/>
              </w:rPr>
              <w:t>3</w:t>
            </w:r>
            <w:r w:rsidR="00865E51">
              <w:rPr>
                <w:webHidden/>
              </w:rPr>
              <w:fldChar w:fldCharType="end"/>
            </w:r>
          </w:hyperlink>
        </w:p>
        <w:p w14:paraId="5C329606" w14:textId="77777777" w:rsidR="00865E51" w:rsidRDefault="00151FC6">
          <w:pPr>
            <w:pStyle w:val="TOC3"/>
            <w:rPr>
              <w:rFonts w:eastAsiaTheme="minorEastAsia" w:cstheme="minorBidi"/>
              <w:sz w:val="22"/>
              <w:szCs w:val="22"/>
              <w:lang w:eastAsia="en-GB"/>
            </w:rPr>
          </w:pPr>
          <w:hyperlink w:anchor="_Toc492486909" w:history="1">
            <w:r w:rsidR="00865E51" w:rsidRPr="00E949BB">
              <w:rPr>
                <w:rStyle w:val="Hyperlink"/>
              </w:rPr>
              <w:t>I.II.I The changing Roles</w:t>
            </w:r>
            <w:r w:rsidR="00865E51">
              <w:rPr>
                <w:webHidden/>
              </w:rPr>
              <w:tab/>
            </w:r>
            <w:r w:rsidR="00865E51">
              <w:rPr>
                <w:webHidden/>
              </w:rPr>
              <w:fldChar w:fldCharType="begin"/>
            </w:r>
            <w:r w:rsidR="00865E51">
              <w:rPr>
                <w:webHidden/>
              </w:rPr>
              <w:instrText xml:space="preserve"> PAGEREF _Toc492486909 \h </w:instrText>
            </w:r>
            <w:r w:rsidR="00865E51">
              <w:rPr>
                <w:webHidden/>
              </w:rPr>
            </w:r>
            <w:r w:rsidR="00865E51">
              <w:rPr>
                <w:webHidden/>
              </w:rPr>
              <w:fldChar w:fldCharType="separate"/>
            </w:r>
            <w:r w:rsidR="00865E51">
              <w:rPr>
                <w:webHidden/>
              </w:rPr>
              <w:t>3</w:t>
            </w:r>
            <w:r w:rsidR="00865E51">
              <w:rPr>
                <w:webHidden/>
              </w:rPr>
              <w:fldChar w:fldCharType="end"/>
            </w:r>
          </w:hyperlink>
        </w:p>
        <w:p w14:paraId="1BB24631" w14:textId="77777777" w:rsidR="00865E51" w:rsidRDefault="00151FC6">
          <w:pPr>
            <w:pStyle w:val="TOC3"/>
            <w:rPr>
              <w:rFonts w:eastAsiaTheme="minorEastAsia" w:cstheme="minorBidi"/>
              <w:sz w:val="22"/>
              <w:szCs w:val="22"/>
              <w:lang w:eastAsia="en-GB"/>
            </w:rPr>
          </w:pPr>
          <w:hyperlink w:anchor="_Toc492486910" w:history="1">
            <w:r w:rsidR="00865E51" w:rsidRPr="00E949BB">
              <w:rPr>
                <w:rStyle w:val="Hyperlink"/>
                <w:rFonts w:eastAsia="Calibri"/>
              </w:rPr>
              <w:t>I.II.II Smart Governance</w:t>
            </w:r>
            <w:r w:rsidR="00865E51">
              <w:rPr>
                <w:webHidden/>
              </w:rPr>
              <w:tab/>
            </w:r>
            <w:r w:rsidR="00865E51">
              <w:rPr>
                <w:webHidden/>
              </w:rPr>
              <w:fldChar w:fldCharType="begin"/>
            </w:r>
            <w:r w:rsidR="00865E51">
              <w:rPr>
                <w:webHidden/>
              </w:rPr>
              <w:instrText xml:space="preserve"> PAGEREF _Toc492486910 \h </w:instrText>
            </w:r>
            <w:r w:rsidR="00865E51">
              <w:rPr>
                <w:webHidden/>
              </w:rPr>
            </w:r>
            <w:r w:rsidR="00865E51">
              <w:rPr>
                <w:webHidden/>
              </w:rPr>
              <w:fldChar w:fldCharType="separate"/>
            </w:r>
            <w:r w:rsidR="00865E51">
              <w:rPr>
                <w:webHidden/>
              </w:rPr>
              <w:t>4</w:t>
            </w:r>
            <w:r w:rsidR="00865E51">
              <w:rPr>
                <w:webHidden/>
              </w:rPr>
              <w:fldChar w:fldCharType="end"/>
            </w:r>
          </w:hyperlink>
        </w:p>
        <w:p w14:paraId="213B74DC" w14:textId="77777777" w:rsidR="00865E51" w:rsidRDefault="00151FC6">
          <w:pPr>
            <w:pStyle w:val="TOC3"/>
            <w:rPr>
              <w:rFonts w:eastAsiaTheme="minorEastAsia" w:cstheme="minorBidi"/>
              <w:sz w:val="22"/>
              <w:szCs w:val="22"/>
              <w:lang w:eastAsia="en-GB"/>
            </w:rPr>
          </w:pPr>
          <w:hyperlink w:anchor="_Toc492486911" w:history="1">
            <w:r w:rsidR="00865E51" w:rsidRPr="00E949BB">
              <w:rPr>
                <w:rStyle w:val="Hyperlink"/>
                <w:rFonts w:eastAsia="Calibri"/>
              </w:rPr>
              <w:t>I.II.III The orchestration of Services</w:t>
            </w:r>
            <w:r w:rsidR="00865E51">
              <w:rPr>
                <w:webHidden/>
              </w:rPr>
              <w:tab/>
            </w:r>
            <w:r w:rsidR="00865E51">
              <w:rPr>
                <w:webHidden/>
              </w:rPr>
              <w:fldChar w:fldCharType="begin"/>
            </w:r>
            <w:r w:rsidR="00865E51">
              <w:rPr>
                <w:webHidden/>
              </w:rPr>
              <w:instrText xml:space="preserve"> PAGEREF _Toc492486911 \h </w:instrText>
            </w:r>
            <w:r w:rsidR="00865E51">
              <w:rPr>
                <w:webHidden/>
              </w:rPr>
            </w:r>
            <w:r w:rsidR="00865E51">
              <w:rPr>
                <w:webHidden/>
              </w:rPr>
              <w:fldChar w:fldCharType="separate"/>
            </w:r>
            <w:r w:rsidR="00865E51">
              <w:rPr>
                <w:webHidden/>
              </w:rPr>
              <w:t>5</w:t>
            </w:r>
            <w:r w:rsidR="00865E51">
              <w:rPr>
                <w:webHidden/>
              </w:rPr>
              <w:fldChar w:fldCharType="end"/>
            </w:r>
          </w:hyperlink>
        </w:p>
        <w:p w14:paraId="00FED219" w14:textId="77777777" w:rsidR="00865E51" w:rsidRDefault="00151FC6">
          <w:pPr>
            <w:pStyle w:val="TOC3"/>
            <w:rPr>
              <w:rFonts w:eastAsiaTheme="minorEastAsia" w:cstheme="minorBidi"/>
              <w:sz w:val="22"/>
              <w:szCs w:val="22"/>
              <w:lang w:eastAsia="en-GB"/>
            </w:rPr>
          </w:pPr>
          <w:hyperlink w:anchor="_Toc492486912" w:history="1">
            <w:r w:rsidR="00865E51" w:rsidRPr="00E949BB">
              <w:rPr>
                <w:rStyle w:val="Hyperlink"/>
                <w:rFonts w:eastAsia="Calibri"/>
              </w:rPr>
              <w:t>I.II.IV Data into Action</w:t>
            </w:r>
            <w:r w:rsidR="00865E51">
              <w:rPr>
                <w:webHidden/>
              </w:rPr>
              <w:tab/>
            </w:r>
            <w:r w:rsidR="00865E51">
              <w:rPr>
                <w:webHidden/>
              </w:rPr>
              <w:fldChar w:fldCharType="begin"/>
            </w:r>
            <w:r w:rsidR="00865E51">
              <w:rPr>
                <w:webHidden/>
              </w:rPr>
              <w:instrText xml:space="preserve"> PAGEREF _Toc492486912 \h </w:instrText>
            </w:r>
            <w:r w:rsidR="00865E51">
              <w:rPr>
                <w:webHidden/>
              </w:rPr>
            </w:r>
            <w:r w:rsidR="00865E51">
              <w:rPr>
                <w:webHidden/>
              </w:rPr>
              <w:fldChar w:fldCharType="separate"/>
            </w:r>
            <w:r w:rsidR="00865E51">
              <w:rPr>
                <w:webHidden/>
              </w:rPr>
              <w:t>6</w:t>
            </w:r>
            <w:r w:rsidR="00865E51">
              <w:rPr>
                <w:webHidden/>
              </w:rPr>
              <w:fldChar w:fldCharType="end"/>
            </w:r>
          </w:hyperlink>
        </w:p>
        <w:p w14:paraId="4ACEC912" w14:textId="77777777" w:rsidR="00865E51" w:rsidRDefault="00151FC6">
          <w:pPr>
            <w:pStyle w:val="TOC2"/>
            <w:rPr>
              <w:rFonts w:asciiTheme="minorHAnsi" w:eastAsiaTheme="minorEastAsia" w:hAnsiTheme="minorHAnsi" w:cstheme="minorBidi"/>
              <w:bCs w:val="0"/>
              <w:szCs w:val="22"/>
              <w:lang w:eastAsia="en-GB"/>
            </w:rPr>
          </w:pPr>
          <w:hyperlink w:anchor="_Toc492486913" w:history="1">
            <w:r w:rsidR="00865E51" w:rsidRPr="00E949BB">
              <w:rPr>
                <w:rStyle w:val="Hyperlink"/>
                <w:rFonts w:eastAsia="Calibri"/>
              </w:rPr>
              <w:t xml:space="preserve">I.III </w:t>
            </w:r>
            <w:r w:rsidR="00865E51" w:rsidRPr="00E949BB">
              <w:rPr>
                <w:rStyle w:val="Hyperlink"/>
              </w:rPr>
              <w:t>Consolidated Strategic Approach</w:t>
            </w:r>
            <w:r w:rsidR="00865E51">
              <w:rPr>
                <w:webHidden/>
              </w:rPr>
              <w:tab/>
            </w:r>
            <w:r w:rsidR="00865E51">
              <w:rPr>
                <w:webHidden/>
              </w:rPr>
              <w:fldChar w:fldCharType="begin"/>
            </w:r>
            <w:r w:rsidR="00865E51">
              <w:rPr>
                <w:webHidden/>
              </w:rPr>
              <w:instrText xml:space="preserve"> PAGEREF _Toc492486913 \h </w:instrText>
            </w:r>
            <w:r w:rsidR="00865E51">
              <w:rPr>
                <w:webHidden/>
              </w:rPr>
            </w:r>
            <w:r w:rsidR="00865E51">
              <w:rPr>
                <w:webHidden/>
              </w:rPr>
              <w:fldChar w:fldCharType="separate"/>
            </w:r>
            <w:r w:rsidR="00865E51">
              <w:rPr>
                <w:webHidden/>
              </w:rPr>
              <w:t>8</w:t>
            </w:r>
            <w:r w:rsidR="00865E51">
              <w:rPr>
                <w:webHidden/>
              </w:rPr>
              <w:fldChar w:fldCharType="end"/>
            </w:r>
          </w:hyperlink>
        </w:p>
        <w:p w14:paraId="7A049606" w14:textId="77777777" w:rsidR="00865E51" w:rsidRDefault="00151FC6">
          <w:pPr>
            <w:pStyle w:val="TOC2"/>
            <w:rPr>
              <w:rFonts w:asciiTheme="minorHAnsi" w:eastAsiaTheme="minorEastAsia" w:hAnsiTheme="minorHAnsi" w:cstheme="minorBidi"/>
              <w:bCs w:val="0"/>
              <w:szCs w:val="22"/>
              <w:lang w:eastAsia="en-GB"/>
            </w:rPr>
          </w:pPr>
          <w:hyperlink w:anchor="_Toc492486914" w:history="1">
            <w:r w:rsidR="00865E51" w:rsidRPr="00E949BB">
              <w:rPr>
                <w:rStyle w:val="Hyperlink"/>
              </w:rPr>
              <w:t>I.IV Initiatives and Supporting Actions</w:t>
            </w:r>
            <w:r w:rsidR="00865E51">
              <w:rPr>
                <w:webHidden/>
              </w:rPr>
              <w:tab/>
            </w:r>
            <w:r w:rsidR="00865E51">
              <w:rPr>
                <w:webHidden/>
              </w:rPr>
              <w:fldChar w:fldCharType="begin"/>
            </w:r>
            <w:r w:rsidR="00865E51">
              <w:rPr>
                <w:webHidden/>
              </w:rPr>
              <w:instrText xml:space="preserve"> PAGEREF _Toc492486914 \h </w:instrText>
            </w:r>
            <w:r w:rsidR="00865E51">
              <w:rPr>
                <w:webHidden/>
              </w:rPr>
            </w:r>
            <w:r w:rsidR="00865E51">
              <w:rPr>
                <w:webHidden/>
              </w:rPr>
              <w:fldChar w:fldCharType="separate"/>
            </w:r>
            <w:r w:rsidR="00865E51">
              <w:rPr>
                <w:webHidden/>
              </w:rPr>
              <w:t>11</w:t>
            </w:r>
            <w:r w:rsidR="00865E51">
              <w:rPr>
                <w:webHidden/>
              </w:rPr>
              <w:fldChar w:fldCharType="end"/>
            </w:r>
          </w:hyperlink>
        </w:p>
        <w:p w14:paraId="1CFC4B5C" w14:textId="77777777" w:rsidR="00865E51" w:rsidRDefault="00151FC6">
          <w:pPr>
            <w:pStyle w:val="TOC2"/>
            <w:rPr>
              <w:rFonts w:asciiTheme="minorHAnsi" w:eastAsiaTheme="minorEastAsia" w:hAnsiTheme="minorHAnsi" w:cstheme="minorBidi"/>
              <w:bCs w:val="0"/>
              <w:szCs w:val="22"/>
              <w:lang w:eastAsia="en-GB"/>
            </w:rPr>
          </w:pPr>
          <w:hyperlink w:anchor="_Toc492486915" w:history="1">
            <w:r w:rsidR="00865E51" w:rsidRPr="00E949BB">
              <w:rPr>
                <w:rStyle w:val="Hyperlink"/>
              </w:rPr>
              <w:t>I.V From Strategy to Project pipeline</w:t>
            </w:r>
            <w:r w:rsidR="00865E51">
              <w:rPr>
                <w:webHidden/>
              </w:rPr>
              <w:tab/>
            </w:r>
            <w:r w:rsidR="00865E51">
              <w:rPr>
                <w:webHidden/>
              </w:rPr>
              <w:fldChar w:fldCharType="begin"/>
            </w:r>
            <w:r w:rsidR="00865E51">
              <w:rPr>
                <w:webHidden/>
              </w:rPr>
              <w:instrText xml:space="preserve"> PAGEREF _Toc492486915 \h </w:instrText>
            </w:r>
            <w:r w:rsidR="00865E51">
              <w:rPr>
                <w:webHidden/>
              </w:rPr>
            </w:r>
            <w:r w:rsidR="00865E51">
              <w:rPr>
                <w:webHidden/>
              </w:rPr>
              <w:fldChar w:fldCharType="separate"/>
            </w:r>
            <w:r w:rsidR="00865E51">
              <w:rPr>
                <w:webHidden/>
              </w:rPr>
              <w:t>14</w:t>
            </w:r>
            <w:r w:rsidR="00865E51">
              <w:rPr>
                <w:webHidden/>
              </w:rPr>
              <w:fldChar w:fldCharType="end"/>
            </w:r>
          </w:hyperlink>
        </w:p>
        <w:p w14:paraId="47CED614" w14:textId="77777777" w:rsidR="00907831" w:rsidRPr="007106A1" w:rsidRDefault="00907831">
          <w:pPr>
            <w:rPr>
              <w:sz w:val="20"/>
              <w:szCs w:val="20"/>
            </w:rPr>
          </w:pPr>
          <w:r w:rsidRPr="007106A1">
            <w:rPr>
              <w:b/>
              <w:bCs/>
              <w:noProof/>
              <w:sz w:val="20"/>
              <w:szCs w:val="20"/>
            </w:rPr>
            <w:fldChar w:fldCharType="end"/>
          </w:r>
        </w:p>
      </w:sdtContent>
    </w:sdt>
    <w:p w14:paraId="73584DB6" w14:textId="77777777" w:rsidR="001C6260" w:rsidRDefault="001C6260">
      <w:pPr>
        <w:spacing w:before="0" w:line="276" w:lineRule="auto"/>
        <w:jc w:val="left"/>
        <w:rPr>
          <w:rFonts w:asciiTheme="majorHAnsi" w:eastAsia="Times New Roman" w:hAnsiTheme="majorHAnsi" w:cstheme="majorBidi"/>
          <w:b/>
          <w:bCs/>
          <w:color w:val="365F91" w:themeColor="accent1" w:themeShade="BF"/>
          <w:sz w:val="28"/>
          <w:szCs w:val="28"/>
        </w:rPr>
      </w:pPr>
      <w:r>
        <w:rPr>
          <w:rFonts w:eastAsia="Times New Roman"/>
        </w:rPr>
        <w:br w:type="page"/>
      </w:r>
    </w:p>
    <w:p w14:paraId="3856C804" w14:textId="25781ABA" w:rsidR="004F7A5E" w:rsidRPr="00FA13CD" w:rsidRDefault="00865E51" w:rsidP="00697265">
      <w:pPr>
        <w:pStyle w:val="Heading1"/>
        <w:numPr>
          <w:ilvl w:val="0"/>
          <w:numId w:val="0"/>
        </w:numPr>
      </w:pPr>
      <w:bookmarkStart w:id="0" w:name="_Toc492486906"/>
      <w:r>
        <w:lastRenderedPageBreak/>
        <w:t xml:space="preserve">EnTM - </w:t>
      </w:r>
      <w:r w:rsidR="00D43359">
        <w:t>ANNEX</w:t>
      </w:r>
      <w:r w:rsidR="004F7A5E" w:rsidRPr="00FA13CD">
        <w:t xml:space="preserve"> </w:t>
      </w:r>
      <w:r>
        <w:t>II</w:t>
      </w:r>
      <w:r w:rsidR="004F7A5E" w:rsidRPr="00FA13CD">
        <w:t xml:space="preserve"> - The Strategic approach</w:t>
      </w:r>
      <w:bookmarkEnd w:id="0"/>
    </w:p>
    <w:p w14:paraId="2E6C527B" w14:textId="772CDF03" w:rsidR="009F1A55" w:rsidRDefault="00DF4DBD" w:rsidP="009F1A55">
      <w:r w:rsidRPr="00E364CF">
        <w:t>The Balanced Scorecard</w:t>
      </w:r>
      <w:r w:rsidR="009F1A55">
        <w:rPr>
          <w:rStyle w:val="FootnoteReference"/>
        </w:rPr>
        <w:footnoteReference w:id="1"/>
      </w:r>
      <w:r w:rsidRPr="00E364CF">
        <w:t xml:space="preserve"> is typically designed for Organizations, </w:t>
      </w:r>
      <w:r w:rsidR="009F1A55">
        <w:t>focused on managing the implementation of a strategy or operational activities, based on their long term vision and mission.</w:t>
      </w:r>
    </w:p>
    <w:p w14:paraId="4E337351" w14:textId="0CA50497" w:rsidR="00DF4DBD" w:rsidRDefault="00DF4DBD" w:rsidP="009F1A55">
      <w:r w:rsidRPr="00E364CF">
        <w:t xml:space="preserve">The methodology proposes to assess the organization under 4 different perspectives. While aiming for improving financial performance and meet the targeted user/customer's needs, the organization defines the strategic lines to take , its objectives, initiatives and actions to try achieving those goals. </w:t>
      </w:r>
    </w:p>
    <w:p w14:paraId="176254DD" w14:textId="6A5C6CE5" w:rsidR="00DE1692" w:rsidRDefault="00007D3F" w:rsidP="00883073">
      <w:r>
        <w:t xml:space="preserve">Under the current context, choosing to carry out a simplified </w:t>
      </w:r>
      <w:r w:rsidR="009F1A55">
        <w:t xml:space="preserve">Balanced Scorecard </w:t>
      </w:r>
      <w:r>
        <w:t xml:space="preserve">approach </w:t>
      </w:r>
      <w:r w:rsidR="009F1A55">
        <w:t>provided</w:t>
      </w:r>
      <w:r>
        <w:t>,</w:t>
      </w:r>
      <w:r w:rsidR="004F7A5E" w:rsidRPr="00E364CF">
        <w:t xml:space="preserve"> </w:t>
      </w:r>
      <w:r w:rsidRPr="00E364CF">
        <w:t>the WG members</w:t>
      </w:r>
      <w:r>
        <w:t xml:space="preserve">, </w:t>
      </w:r>
      <w:r w:rsidR="004F7A5E" w:rsidRPr="00E364CF">
        <w:t xml:space="preserve">the </w:t>
      </w:r>
      <w:r w:rsidR="009F1A55">
        <w:t xml:space="preserve">right </w:t>
      </w:r>
      <w:r>
        <w:t>mind-set to foster</w:t>
      </w:r>
      <w:r w:rsidR="004F7A5E" w:rsidRPr="00E364CF">
        <w:t xml:space="preserve"> </w:t>
      </w:r>
      <w:r>
        <w:t>Cooperation, as t</w:t>
      </w:r>
      <w:r w:rsidR="009F1A55">
        <w:t>hey were asked to</w:t>
      </w:r>
      <w:r w:rsidR="004F7A5E" w:rsidRPr="00E364CF">
        <w:t xml:space="preserve"> </w:t>
      </w:r>
      <w:r w:rsidR="009F1A55">
        <w:t>think</w:t>
      </w:r>
      <w:r w:rsidR="004F7A5E" w:rsidRPr="00E364CF">
        <w:t xml:space="preserve"> </w:t>
      </w:r>
      <w:r w:rsidR="009F1A55">
        <w:t>as if they belonged</w:t>
      </w:r>
      <w:r w:rsidR="004F7A5E" w:rsidRPr="00E364CF">
        <w:t xml:space="preserve"> to an 'Organization'</w:t>
      </w:r>
      <w:r w:rsidR="009F1A55">
        <w:t xml:space="preserve"> (or a community). </w:t>
      </w:r>
      <w:r w:rsidR="00E217E0">
        <w:t xml:space="preserve">By doing so, it was easier to evaluate how each individual stakeholder's contribution could help the organization reach its overall objectives. </w:t>
      </w:r>
    </w:p>
    <w:p w14:paraId="6543C19F" w14:textId="325E625A" w:rsidR="00E217E0" w:rsidRDefault="00E217E0" w:rsidP="00883073">
      <w:r>
        <w:t xml:space="preserve">The introduction of Cooperative, connected and automated systems into the mobility system, was used to challenge the stakeholders' status quo, and to force them out of their comfort zone, into new </w:t>
      </w:r>
      <w:r w:rsidR="00DE1692">
        <w:t>formulas</w:t>
      </w:r>
      <w:r>
        <w:t xml:space="preserve"> of compromise and collaboration.</w:t>
      </w:r>
    </w:p>
    <w:p w14:paraId="26DE1736" w14:textId="28F9DB4C" w:rsidR="00DE1692" w:rsidRDefault="00DE1692" w:rsidP="00883073">
      <w:r>
        <w:t>During the discussions, balancing different needs was always present</w:t>
      </w:r>
      <w:r w:rsidR="00007D3F">
        <w:t>, helping to frame the</w:t>
      </w:r>
      <w:r w:rsidR="00007D3F" w:rsidRPr="00E364CF">
        <w:t xml:space="preserve"> </w:t>
      </w:r>
      <w:r w:rsidR="00007D3F">
        <w:t>Organization's strategic vision and its objectives.</w:t>
      </w:r>
    </w:p>
    <w:p w14:paraId="68F7D96E" w14:textId="090A2EAC" w:rsidR="00DE1692" w:rsidRDefault="00DE1692" w:rsidP="00DE1692">
      <w:pPr>
        <w:spacing w:before="0" w:after="0"/>
        <w:jc w:val="center"/>
      </w:pPr>
      <w:r>
        <w:t xml:space="preserve">Public | </w:t>
      </w:r>
      <w:r w:rsidRPr="00DE1692">
        <w:t>Private</w:t>
      </w:r>
    </w:p>
    <w:p w14:paraId="1EA4109A" w14:textId="50D39410" w:rsidR="00DE1692" w:rsidRDefault="00DE1692" w:rsidP="00DE1692">
      <w:pPr>
        <w:spacing w:before="0" w:after="0"/>
        <w:jc w:val="center"/>
      </w:pPr>
      <w:r>
        <w:t>Individual user | Collective User</w:t>
      </w:r>
    </w:p>
    <w:p w14:paraId="65E4F4CB" w14:textId="484FAB52" w:rsidR="00DE1692" w:rsidRDefault="00DE1692" w:rsidP="00DE1692">
      <w:pPr>
        <w:spacing w:before="0" w:after="0"/>
        <w:jc w:val="center"/>
      </w:pPr>
      <w:r w:rsidRPr="00E364CF">
        <w:t>Advice</w:t>
      </w:r>
      <w:r>
        <w:t xml:space="preserve"> traffic | Command traffic</w:t>
      </w:r>
    </w:p>
    <w:p w14:paraId="4250A1B0" w14:textId="0A744BF9" w:rsidR="00DE1692" w:rsidRPr="00DE1692" w:rsidRDefault="00DE1692" w:rsidP="00DE1692">
      <w:pPr>
        <w:spacing w:before="0" w:after="0"/>
        <w:jc w:val="center"/>
      </w:pPr>
      <w:r w:rsidRPr="00DE1692">
        <w:t>Improve Corridor performance | Improve Network performance</w:t>
      </w:r>
    </w:p>
    <w:p w14:paraId="273CBC9F" w14:textId="548A36F3" w:rsidR="00DE1692" w:rsidRPr="00DE1692" w:rsidRDefault="00DE1692" w:rsidP="00DE1692">
      <w:pPr>
        <w:spacing w:before="0" w:after="0"/>
        <w:jc w:val="center"/>
      </w:pPr>
      <w:r w:rsidRPr="00DE1692">
        <w:t>Data Exchange | Data Transaction</w:t>
      </w:r>
    </w:p>
    <w:p w14:paraId="5224C02D" w14:textId="66ED6F7D" w:rsidR="00DE1692" w:rsidRDefault="00DE1692" w:rsidP="00DE1692">
      <w:pPr>
        <w:spacing w:before="0" w:after="0"/>
        <w:jc w:val="center"/>
      </w:pPr>
      <w:r>
        <w:t>Free of Charge | B2B Services</w:t>
      </w:r>
    </w:p>
    <w:p w14:paraId="40724655" w14:textId="77777777" w:rsidR="004F7A5E" w:rsidRPr="00E364CF" w:rsidRDefault="004F7A5E" w:rsidP="004F7A5E">
      <w:pPr>
        <w:spacing w:before="0" w:after="120" w:line="276" w:lineRule="auto"/>
        <w:rPr>
          <w:rFonts w:ascii="Times New Roman" w:eastAsia="Calibri" w:hAnsi="Times New Roman" w:cs="Times New Roman"/>
          <w:sz w:val="22"/>
          <w:szCs w:val="22"/>
        </w:rPr>
      </w:pPr>
    </w:p>
    <w:p w14:paraId="7B010EE8" w14:textId="77777777" w:rsidR="004F7A5E" w:rsidRDefault="00697265" w:rsidP="00697265">
      <w:pPr>
        <w:pStyle w:val="Heading2"/>
        <w:numPr>
          <w:ilvl w:val="0"/>
          <w:numId w:val="0"/>
        </w:numPr>
      </w:pPr>
      <w:bookmarkStart w:id="1" w:name="_Toc492486907"/>
      <w:r>
        <w:t xml:space="preserve">I.I </w:t>
      </w:r>
      <w:r w:rsidR="004F7A5E">
        <w:t>Building</w:t>
      </w:r>
      <w:r w:rsidR="004F7A5E" w:rsidRPr="00E44422">
        <w:t xml:space="preserve"> a common vision</w:t>
      </w:r>
      <w:bookmarkEnd w:id="1"/>
      <w:r w:rsidR="004F7A5E">
        <w:t xml:space="preserve"> </w:t>
      </w:r>
    </w:p>
    <w:p w14:paraId="0B1F54D6" w14:textId="311922F4" w:rsidR="00A96AD8" w:rsidRDefault="004F7A5E" w:rsidP="00A96AD8">
      <w:pPr>
        <w:ind w:left="360"/>
      </w:pPr>
      <w:r>
        <w:t xml:space="preserve">After the discussion the WG </w:t>
      </w:r>
      <w:r w:rsidR="00570E3F">
        <w:t>reached a common vision</w:t>
      </w:r>
      <w:r w:rsidR="00A96AD8">
        <w:t>:</w:t>
      </w:r>
    </w:p>
    <w:p w14:paraId="5CCD5A9F" w14:textId="03DB3225" w:rsidR="004F7A5E" w:rsidRDefault="004F7A5E" w:rsidP="00007D3F">
      <w:pPr>
        <w:rPr>
          <w:rFonts w:ascii="Times New Roman" w:hAnsi="Times New Roman" w:cs="Times New Roman"/>
        </w:rPr>
      </w:pPr>
      <w:r w:rsidRPr="00335668">
        <w:rPr>
          <w:noProof/>
          <w:lang w:eastAsia="en-GB"/>
        </w:rPr>
        <w:drawing>
          <wp:inline distT="0" distB="0" distL="0" distR="0" wp14:anchorId="132FC3BD" wp14:editId="4D2ECFB8">
            <wp:extent cx="5762847" cy="1244010"/>
            <wp:effectExtent l="76200" t="57150" r="85725" b="89535"/>
            <wp:docPr id="6" name="Diagra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0A114EC1" w14:textId="77777777" w:rsidR="004F7A5E" w:rsidRDefault="00697265" w:rsidP="00697265">
      <w:pPr>
        <w:pStyle w:val="Heading2"/>
        <w:numPr>
          <w:ilvl w:val="0"/>
          <w:numId w:val="0"/>
        </w:numPr>
      </w:pPr>
      <w:bookmarkStart w:id="2" w:name="_Toc492486908"/>
      <w:r>
        <w:lastRenderedPageBreak/>
        <w:t xml:space="preserve">I.II </w:t>
      </w:r>
      <w:r w:rsidR="004F7A5E" w:rsidRPr="00E44422">
        <w:t>Unlocking Cooperation</w:t>
      </w:r>
      <w:bookmarkEnd w:id="2"/>
      <w:r w:rsidR="004F7A5E" w:rsidRPr="00E44422">
        <w:t xml:space="preserve"> </w:t>
      </w:r>
    </w:p>
    <w:p w14:paraId="70AA4EEA" w14:textId="6CE23CBA" w:rsidR="00727B11" w:rsidRDefault="00727B11" w:rsidP="00727B11">
      <w:r>
        <w:t>It was commonly agreed amongst all the stakeholders that higher benefits will come from cooperative connected and automated systems, particularly from the cooperative component</w:t>
      </w:r>
      <w:r w:rsidRPr="00727B11">
        <w:t xml:space="preserve"> </w:t>
      </w:r>
      <w:r>
        <w:t xml:space="preserve">when addressing traffic flow efficiency. </w:t>
      </w:r>
    </w:p>
    <w:p w14:paraId="50A26C01" w14:textId="7594424B" w:rsidR="00727B11" w:rsidRDefault="00727B11" w:rsidP="00727B11">
      <w:r>
        <w:t xml:space="preserve">Therefore there </w:t>
      </w:r>
      <w:r w:rsidR="00570E3F">
        <w:t>is</w:t>
      </w:r>
      <w:r>
        <w:t xml:space="preserve"> a strong will to cooperate. </w:t>
      </w:r>
    </w:p>
    <w:p w14:paraId="02164C17" w14:textId="77777777" w:rsidR="00727B11" w:rsidRDefault="00727B11" w:rsidP="00727B11">
      <w:r>
        <w:t>But, cooperation is not easily established, especially between (or amongst) groups of stakeholders that may have conflicting business interests.</w:t>
      </w:r>
      <w:r w:rsidRPr="00E223A0">
        <w:t xml:space="preserve"> </w:t>
      </w:r>
    </w:p>
    <w:p w14:paraId="584A698A" w14:textId="06E6A100" w:rsidR="001C7A4A" w:rsidRDefault="00570E3F" w:rsidP="001C7A4A">
      <w:r>
        <w:t xml:space="preserve">In order </w:t>
      </w:r>
      <w:r w:rsidRPr="00D82B2A">
        <w:t xml:space="preserve">to </w:t>
      </w:r>
      <w:r>
        <w:t>promote cooperation, t</w:t>
      </w:r>
      <w:r w:rsidR="001C7A4A">
        <w:t xml:space="preserve">he Working Group focused on </w:t>
      </w:r>
      <w:r>
        <w:t>finding</w:t>
      </w:r>
      <w:r w:rsidR="001C7A4A">
        <w:t xml:space="preserve"> </w:t>
      </w:r>
      <w:r>
        <w:t xml:space="preserve">the </w:t>
      </w:r>
      <w:r w:rsidRPr="00D82B2A">
        <w:t>benefits</w:t>
      </w:r>
      <w:r>
        <w:t xml:space="preserve"> across </w:t>
      </w:r>
      <w:r w:rsidRPr="00D82B2A">
        <w:rPr>
          <w:i/>
        </w:rPr>
        <w:t>win-win situations</w:t>
      </w:r>
      <w:r>
        <w:rPr>
          <w:i/>
        </w:rPr>
        <w:t>,</w:t>
      </w:r>
      <w:r w:rsidRPr="00D82B2A">
        <w:t xml:space="preserve"> </w:t>
      </w:r>
      <w:r>
        <w:t xml:space="preserve">taking into account </w:t>
      </w:r>
      <w:r w:rsidR="001C7A4A" w:rsidRPr="00D82B2A">
        <w:t>the gov</w:t>
      </w:r>
      <w:r>
        <w:t>ernance and operational aspects.</w:t>
      </w:r>
    </w:p>
    <w:p w14:paraId="03AF21A4" w14:textId="77777777" w:rsidR="00727B11" w:rsidRDefault="00727B11" w:rsidP="00E10240"/>
    <w:p w14:paraId="550708EB" w14:textId="77777777" w:rsidR="004F7A5E" w:rsidRDefault="00697265" w:rsidP="00697265">
      <w:pPr>
        <w:pStyle w:val="Heading3"/>
        <w:numPr>
          <w:ilvl w:val="0"/>
          <w:numId w:val="0"/>
        </w:numPr>
      </w:pPr>
      <w:bookmarkStart w:id="3" w:name="_Toc492486909"/>
      <w:r>
        <w:t xml:space="preserve">I.II.I </w:t>
      </w:r>
      <w:r w:rsidR="004F7A5E">
        <w:t>The changing Roles</w:t>
      </w:r>
      <w:bookmarkEnd w:id="3"/>
    </w:p>
    <w:p w14:paraId="0ED67D8E" w14:textId="77777777" w:rsidR="00BE5E8C" w:rsidRDefault="00745E9A" w:rsidP="00BE5E8C">
      <w:r>
        <w:t>By offering navigation and routing advices, OEM's and Service providers are increasingly becoming more influential on how traffic is managed</w:t>
      </w:r>
      <w:r w:rsidR="00D4770E">
        <w:t>.</w:t>
      </w:r>
      <w:r w:rsidR="0066501E">
        <w:t xml:space="preserve"> </w:t>
      </w:r>
      <w:r w:rsidR="00BE5E8C" w:rsidRPr="0066501E">
        <w:t xml:space="preserve">However </w:t>
      </w:r>
      <w:r w:rsidR="00BE5E8C">
        <w:t xml:space="preserve">with cooperative, connected and automated systems, it is clear that </w:t>
      </w:r>
      <w:r w:rsidR="00BE5E8C" w:rsidRPr="0066501E">
        <w:t>this movement will require some alignment with the public sector.</w:t>
      </w:r>
      <w:r w:rsidR="00BE5E8C">
        <w:t xml:space="preserve"> </w:t>
      </w:r>
    </w:p>
    <w:p w14:paraId="454646BA" w14:textId="344D6EBA" w:rsidR="00BE5E8C" w:rsidRDefault="00D4770E" w:rsidP="0037636E">
      <w:r>
        <w:t>Combining</w:t>
      </w:r>
      <w:r w:rsidR="00BE5E8C">
        <w:t>:</w:t>
      </w:r>
    </w:p>
    <w:p w14:paraId="2333F1EB" w14:textId="51BDFC8C" w:rsidR="00BE5E8C" w:rsidRDefault="00BE5E8C" w:rsidP="00A820D6">
      <w:pPr>
        <w:pStyle w:val="ListParagraph"/>
        <w:numPr>
          <w:ilvl w:val="0"/>
          <w:numId w:val="1"/>
        </w:numPr>
      </w:pPr>
      <w:r>
        <w:t xml:space="preserve">data collected from </w:t>
      </w:r>
      <w:r w:rsidR="001C740C">
        <w:t>the increasing</w:t>
      </w:r>
      <w:r w:rsidR="00BB01CD">
        <w:t xml:space="preserve"> communities</w:t>
      </w:r>
      <w:r w:rsidR="001C740C">
        <w:t xml:space="preserve"> of registered </w:t>
      </w:r>
      <w:r w:rsidR="00D4770E">
        <w:t xml:space="preserve">navigation systems </w:t>
      </w:r>
      <w:r w:rsidR="001C740C">
        <w:t>users</w:t>
      </w:r>
      <w:r>
        <w:t>, together with;</w:t>
      </w:r>
    </w:p>
    <w:p w14:paraId="34E5378F" w14:textId="64DF1CFA" w:rsidR="00BE5E8C" w:rsidRDefault="00BE5E8C" w:rsidP="00A820D6">
      <w:pPr>
        <w:pStyle w:val="ListParagraph"/>
        <w:numPr>
          <w:ilvl w:val="0"/>
          <w:numId w:val="1"/>
        </w:numPr>
      </w:pPr>
      <w:r>
        <w:t xml:space="preserve">data collected from ITS road equipped infrastructures, operated </w:t>
      </w:r>
      <w:r w:rsidR="00BB01CD">
        <w:t>by public authorities</w:t>
      </w:r>
      <w:r w:rsidR="00D4770E">
        <w:t xml:space="preserve"> </w:t>
      </w:r>
      <w:r w:rsidR="00BB01CD">
        <w:t>(</w:t>
      </w:r>
      <w:r>
        <w:t xml:space="preserve">member States, cities, </w:t>
      </w:r>
      <w:r w:rsidR="00D4770E">
        <w:t>road ope</w:t>
      </w:r>
      <w:r w:rsidR="00BB01CD">
        <w:t>rators and traffic managers)</w:t>
      </w:r>
      <w:r>
        <w:t>,</w:t>
      </w:r>
    </w:p>
    <w:p w14:paraId="4C009EC7" w14:textId="46876A24" w:rsidR="00D4770E" w:rsidRDefault="00BB01CD" w:rsidP="0037636E">
      <w:proofErr w:type="gramStart"/>
      <w:r>
        <w:t>can</w:t>
      </w:r>
      <w:proofErr w:type="gramEnd"/>
      <w:r w:rsidR="00D4770E">
        <w:t xml:space="preserve"> improve the resilience of the navigation services</w:t>
      </w:r>
      <w:r w:rsidR="00BE5E8C">
        <w:t xml:space="preserve"> and</w:t>
      </w:r>
      <w:r w:rsidR="00D4770E">
        <w:t>, ultimately</w:t>
      </w:r>
      <w:r w:rsidR="00BE5E8C">
        <w:t>,</w:t>
      </w:r>
      <w:r w:rsidR="00D4770E" w:rsidRPr="00745E9A">
        <w:t xml:space="preserve"> </w:t>
      </w:r>
      <w:r w:rsidR="00D4770E">
        <w:t>lead to the development of enriched forecasting capabilities.</w:t>
      </w:r>
    </w:p>
    <w:p w14:paraId="28C6BBE2" w14:textId="77777777" w:rsidR="00C976CB" w:rsidRDefault="00D4770E" w:rsidP="0037636E">
      <w:r>
        <w:t>T</w:t>
      </w:r>
      <w:r w:rsidR="0037636E">
        <w:t>oday Service Providers' crowdsourced fusion engines are</w:t>
      </w:r>
      <w:r w:rsidR="001C740C">
        <w:t xml:space="preserve"> still</w:t>
      </w:r>
      <w:r w:rsidR="0037636E">
        <w:t xml:space="preserve"> </w:t>
      </w:r>
      <w:r w:rsidR="00BB01CD">
        <w:t xml:space="preserve">only </w:t>
      </w:r>
      <w:r w:rsidR="0037636E">
        <w:t xml:space="preserve">'reactive' to </w:t>
      </w:r>
      <w:r w:rsidR="001C740C">
        <w:t xml:space="preserve">incidents </w:t>
      </w:r>
      <w:r w:rsidR="0037636E">
        <w:t xml:space="preserve">(accidents, closed road, e.g.). The </w:t>
      </w:r>
      <w:r w:rsidR="001C740C">
        <w:t xml:space="preserve">incident only </w:t>
      </w:r>
      <w:r w:rsidR="0037636E">
        <w:t>becomes a part of the operational picture, once it is detected</w:t>
      </w:r>
      <w:r>
        <w:t>,</w:t>
      </w:r>
      <w:r w:rsidR="0037636E">
        <w:t xml:space="preserve"> collected and validated. </w:t>
      </w:r>
      <w:r>
        <w:t>Incidents, however, can be</w:t>
      </w:r>
      <w:r w:rsidRPr="00800005">
        <w:t xml:space="preserve"> unforeseeable or planned</w:t>
      </w:r>
      <w:r>
        <w:t xml:space="preserve">. </w:t>
      </w:r>
      <w:r w:rsidR="0019056B">
        <w:t xml:space="preserve">'Proactive' services </w:t>
      </w:r>
      <w:r w:rsidR="00BB01CD">
        <w:t>require</w:t>
      </w:r>
      <w:r w:rsidR="0037636E">
        <w:t xml:space="preserve"> crowdsourced</w:t>
      </w:r>
      <w:r w:rsidR="0019056B">
        <w:t xml:space="preserve"> data, </w:t>
      </w:r>
      <w:r w:rsidR="00BB01CD">
        <w:t xml:space="preserve">to come </w:t>
      </w:r>
      <w:r w:rsidR="0019056B">
        <w:t xml:space="preserve">together with </w:t>
      </w:r>
      <w:r w:rsidR="00BB01CD">
        <w:t xml:space="preserve">information </w:t>
      </w:r>
      <w:r w:rsidR="00BE5E8C">
        <w:t>about</w:t>
      </w:r>
      <w:r w:rsidR="00BB01CD">
        <w:t xml:space="preserve"> </w:t>
      </w:r>
      <w:r w:rsidR="0066501E">
        <w:t>planned</w:t>
      </w:r>
      <w:r w:rsidR="0019056B">
        <w:t xml:space="preserve"> events. </w:t>
      </w:r>
    </w:p>
    <w:p w14:paraId="46885D27" w14:textId="6B229375" w:rsidR="0019056B" w:rsidRDefault="00BB01CD" w:rsidP="0037636E">
      <w:r>
        <w:t>It is the public sector that holds that information</w:t>
      </w:r>
      <w:r w:rsidR="00BE5E8C">
        <w:t xml:space="preserve"> and the investment road map to develop it</w:t>
      </w:r>
      <w:r w:rsidR="00E442B7">
        <w:t>.</w:t>
      </w:r>
      <w:r w:rsidR="0066501E">
        <w:t xml:space="preserve"> </w:t>
      </w:r>
    </w:p>
    <w:p w14:paraId="73942F6E" w14:textId="77777777" w:rsidR="00E10240" w:rsidRDefault="00E10240" w:rsidP="00E10240">
      <w:r>
        <w:t xml:space="preserve">The added value of collaboration is clear. From the </w:t>
      </w:r>
      <w:r w:rsidRPr="00FA2F53">
        <w:rPr>
          <w:i/>
        </w:rPr>
        <w:t>road's</w:t>
      </w:r>
      <w:r>
        <w:t xml:space="preserve"> perspective, Traffic Managers can expect a higher compliance with the traffic measures they issue, as connected and automated vehicles will certainly follow them. From the </w:t>
      </w:r>
      <w:r w:rsidRPr="00FA2F53">
        <w:rPr>
          <w:i/>
        </w:rPr>
        <w:t>vehicle's</w:t>
      </w:r>
      <w:r>
        <w:t xml:space="preserve"> perspective, manufactures and service providers aim to achieve a better understanding of those traffic measures, in order to promote improved and more resilient mobility services. </w:t>
      </w:r>
    </w:p>
    <w:p w14:paraId="41ACC09C" w14:textId="77777777" w:rsidR="00E10240" w:rsidRDefault="00E10240" w:rsidP="00E10240">
      <w:r>
        <w:t xml:space="preserve">The win-win trade-off, for improving traffic flow efficiency while balancing the individual user needs with the collective's best interest, </w:t>
      </w:r>
      <w:r w:rsidRPr="0019056B">
        <w:t xml:space="preserve">is a matter of negotiation on how much are Public Authorities </w:t>
      </w:r>
      <w:r>
        <w:t xml:space="preserve">and </w:t>
      </w:r>
      <w:r w:rsidRPr="0019056B">
        <w:t xml:space="preserve">the Private sector </w:t>
      </w:r>
      <w:r>
        <w:t>willing to</w:t>
      </w:r>
      <w:r w:rsidRPr="0019056B">
        <w:t xml:space="preserve"> </w:t>
      </w:r>
      <w:r>
        <w:t>share the responsibility of managing traffic.</w:t>
      </w:r>
    </w:p>
    <w:p w14:paraId="6BD9A3A8" w14:textId="77777777" w:rsidR="004F7A5E" w:rsidRPr="00EF52E6" w:rsidRDefault="00697265" w:rsidP="00697265">
      <w:pPr>
        <w:pStyle w:val="Heading3"/>
        <w:numPr>
          <w:ilvl w:val="0"/>
          <w:numId w:val="0"/>
        </w:numPr>
        <w:rPr>
          <w:rFonts w:eastAsia="Calibri"/>
        </w:rPr>
      </w:pPr>
      <w:bookmarkStart w:id="4" w:name="_Toc492486910"/>
      <w:r>
        <w:rPr>
          <w:rFonts w:eastAsia="Calibri"/>
        </w:rPr>
        <w:lastRenderedPageBreak/>
        <w:t xml:space="preserve">I.II.II </w:t>
      </w:r>
      <w:r w:rsidR="004F7A5E">
        <w:rPr>
          <w:rFonts w:eastAsia="Calibri"/>
        </w:rPr>
        <w:t>Smart Governance</w:t>
      </w:r>
      <w:bookmarkEnd w:id="4"/>
    </w:p>
    <w:p w14:paraId="43B2BA90" w14:textId="77777777" w:rsidR="00461DC7" w:rsidRDefault="008276AF" w:rsidP="00C976CB">
      <w:pPr>
        <w:rPr>
          <w:rFonts w:eastAsia="Calibri" w:cstheme="minorHAnsi"/>
        </w:rPr>
      </w:pPr>
      <w:r>
        <w:rPr>
          <w:rFonts w:eastAsia="Calibri" w:cstheme="minorHAnsi"/>
        </w:rPr>
        <w:t xml:space="preserve">The group recognised </w:t>
      </w:r>
      <w:r w:rsidR="00C976CB">
        <w:rPr>
          <w:rFonts w:eastAsia="Calibri" w:cstheme="minorHAnsi"/>
        </w:rPr>
        <w:t>the, public and private, different perception</w:t>
      </w:r>
      <w:r w:rsidR="00110BEA">
        <w:rPr>
          <w:rFonts w:eastAsia="Calibri" w:cstheme="minorHAnsi"/>
        </w:rPr>
        <w:t>s</w:t>
      </w:r>
      <w:r w:rsidR="00C976CB">
        <w:rPr>
          <w:rFonts w:eastAsia="Calibri" w:cstheme="minorHAnsi"/>
        </w:rPr>
        <w:t xml:space="preserve"> of the cooperative </w:t>
      </w:r>
      <w:r w:rsidR="00C976CB">
        <w:t>benefits</w:t>
      </w:r>
      <w:r w:rsidR="00C976CB">
        <w:rPr>
          <w:rFonts w:eastAsia="Calibri" w:cstheme="minorHAnsi"/>
        </w:rPr>
        <w:t xml:space="preserve">. </w:t>
      </w:r>
    </w:p>
    <w:p w14:paraId="563C4185" w14:textId="3AAC08EB" w:rsidR="00C976CB" w:rsidRDefault="00C976CB" w:rsidP="00C976CB">
      <w:pPr>
        <w:rPr>
          <w:rFonts w:eastAsia="Calibri" w:cstheme="minorHAnsi"/>
        </w:rPr>
      </w:pPr>
      <w:r>
        <w:rPr>
          <w:rFonts w:eastAsia="Calibri" w:cstheme="minorHAnsi"/>
        </w:rPr>
        <w:t>While for the private sector</w:t>
      </w:r>
      <w:r w:rsidR="00461DC7">
        <w:rPr>
          <w:rFonts w:eastAsia="Calibri" w:cstheme="minorHAnsi"/>
        </w:rPr>
        <w:t>,</w:t>
      </w:r>
      <w:r>
        <w:rPr>
          <w:rFonts w:eastAsia="Calibri" w:cstheme="minorHAnsi"/>
        </w:rPr>
        <w:t xml:space="preserve"> developing a</w:t>
      </w:r>
      <w:r>
        <w:t xml:space="preserve">dded-value </w:t>
      </w:r>
      <w:r w:rsidR="008276AF">
        <w:t>services may correspond to commercial well-defined business models</w:t>
      </w:r>
      <w:r>
        <w:t xml:space="preserve">, the public sector assesses the </w:t>
      </w:r>
      <w:r>
        <w:rPr>
          <w:rFonts w:eastAsia="Calibri" w:cstheme="minorHAnsi"/>
        </w:rPr>
        <w:t>a</w:t>
      </w:r>
      <w:r>
        <w:t>dded-value</w:t>
      </w:r>
      <w:r w:rsidR="008276AF">
        <w:t xml:space="preserve"> </w:t>
      </w:r>
      <w:r>
        <w:t>into</w:t>
      </w:r>
      <w:r w:rsidR="008276AF">
        <w:t xml:space="preserve"> </w:t>
      </w:r>
      <w:r>
        <w:t xml:space="preserve">the </w:t>
      </w:r>
      <w:r w:rsidR="008276AF">
        <w:t xml:space="preserve">overall </w:t>
      </w:r>
      <w:r>
        <w:t xml:space="preserve">improvement </w:t>
      </w:r>
      <w:r w:rsidR="008276AF">
        <w:t xml:space="preserve">of road safety </w:t>
      </w:r>
      <w:r>
        <w:t>and</w:t>
      </w:r>
      <w:r w:rsidR="008276AF">
        <w:t xml:space="preserve"> flow efficiency</w:t>
      </w:r>
      <w:r>
        <w:t xml:space="preserve">, by reducing </w:t>
      </w:r>
      <w:r w:rsidR="00110BEA">
        <w:t xml:space="preserve">emissions, </w:t>
      </w:r>
      <w:r>
        <w:t>lost hours</w:t>
      </w:r>
      <w:r w:rsidR="00110BEA">
        <w:t xml:space="preserve"> and</w:t>
      </w:r>
      <w:r>
        <w:t xml:space="preserve"> the number of accidents or fatalities</w:t>
      </w:r>
      <w:r w:rsidR="008276AF">
        <w:t>.</w:t>
      </w:r>
      <w:r w:rsidRPr="00C976CB">
        <w:rPr>
          <w:rFonts w:eastAsia="Calibri" w:cstheme="minorHAnsi"/>
        </w:rPr>
        <w:t xml:space="preserve"> </w:t>
      </w:r>
    </w:p>
    <w:p w14:paraId="45FF1D02" w14:textId="02B28DB7" w:rsidR="00DF5406" w:rsidRDefault="00461DC7" w:rsidP="00DF5406">
      <w:r>
        <w:t xml:space="preserve">Therefore, </w:t>
      </w:r>
      <w:r w:rsidR="00DF5406" w:rsidRPr="00E45BBA">
        <w:rPr>
          <w:i/>
        </w:rPr>
        <w:t>Cooperative Traffic Management Services</w:t>
      </w:r>
      <w:r w:rsidR="00DF5406">
        <w:t xml:space="preserve"> need to be developed under a clear governance framework, in order for Public authorities to preserve their role, </w:t>
      </w:r>
      <w:r>
        <w:t>without</w:t>
      </w:r>
      <w:r w:rsidR="00DF5406">
        <w:t xml:space="preserve"> compromising the commercial competitive advantages of Services Providers/OEM's. </w:t>
      </w:r>
    </w:p>
    <w:p w14:paraId="0CB73C81" w14:textId="53B9E9AD" w:rsidR="00A820D6" w:rsidRDefault="00A820D6" w:rsidP="00A820D6">
      <w:r w:rsidRPr="00EB3A5E">
        <w:t xml:space="preserve">The </w:t>
      </w:r>
      <w:r>
        <w:t>split</w:t>
      </w:r>
      <w:r w:rsidR="009B3059">
        <w:t>,</w:t>
      </w:r>
      <w:r>
        <w:t xml:space="preserve"> between the governance and the management levels</w:t>
      </w:r>
      <w:r w:rsidR="009B3059">
        <w:t>,</w:t>
      </w:r>
      <w:r w:rsidRPr="00EB3A5E">
        <w:t xml:space="preserve"> </w:t>
      </w:r>
      <w:r>
        <w:t>is</w:t>
      </w:r>
      <w:r w:rsidRPr="00EB3A5E">
        <w:t xml:space="preserve"> important to establish, </w:t>
      </w:r>
      <w:r>
        <w:t>for</w:t>
      </w:r>
      <w:r w:rsidRPr="00EB3A5E">
        <w:t xml:space="preserve"> the </w:t>
      </w:r>
      <w:r>
        <w:t>definition of the mobility policy</w:t>
      </w:r>
      <w:r w:rsidRPr="00EB3A5E">
        <w:t xml:space="preserve"> precedes the operational implementation.</w:t>
      </w:r>
      <w:r>
        <w:t xml:space="preserve"> </w:t>
      </w:r>
    </w:p>
    <w:p w14:paraId="6C98E08D" w14:textId="4FE37644" w:rsidR="00A820D6" w:rsidRDefault="00A820D6" w:rsidP="00A820D6">
      <w:r>
        <w:t xml:space="preserve">In order to cope with </w:t>
      </w:r>
      <w:r w:rsidRPr="00AF5445">
        <w:t>more complex and also flexible scenarios</w:t>
      </w:r>
      <w:r>
        <w:t>,</w:t>
      </w:r>
      <w:r w:rsidRPr="00AF5445">
        <w:t xml:space="preserve"> </w:t>
      </w:r>
      <w:r>
        <w:t>Traffic Management is expected to take up more decentralized or distributed governance models</w:t>
      </w:r>
      <w:r w:rsidRPr="00AF5445">
        <w:t>.</w:t>
      </w:r>
      <w:r>
        <w:t xml:space="preserve"> </w:t>
      </w:r>
    </w:p>
    <w:p w14:paraId="5D459AAE" w14:textId="2FD2AA91" w:rsidR="009F1E4C" w:rsidRDefault="009F1E4C" w:rsidP="009F1E4C">
      <w:r>
        <w:rPr>
          <w:rFonts w:eastAsia="Calibri" w:cstheme="minorHAnsi"/>
        </w:rPr>
        <w:t xml:space="preserve">Establishing </w:t>
      </w:r>
      <w:r w:rsidRPr="00E45BBA">
        <w:rPr>
          <w:rFonts w:eastAsia="Calibri" w:cstheme="minorHAnsi"/>
          <w:i/>
        </w:rPr>
        <w:t>Cooperative Traffic Management Services</w:t>
      </w:r>
      <w:r>
        <w:rPr>
          <w:rFonts w:eastAsia="Calibri" w:cstheme="minorHAnsi"/>
        </w:rPr>
        <w:t>, in which different actors are allowed to take decisions and actions</w:t>
      </w:r>
      <w:r w:rsidR="009B3059">
        <w:rPr>
          <w:rFonts w:eastAsia="Calibri" w:cstheme="minorHAnsi"/>
        </w:rPr>
        <w:t xml:space="preserve"> in a decentralized</w:t>
      </w:r>
      <w:r>
        <w:rPr>
          <w:rFonts w:eastAsia="Calibri" w:cstheme="minorHAnsi"/>
        </w:rPr>
        <w:t xml:space="preserve"> although well-orchestrated </w:t>
      </w:r>
      <w:proofErr w:type="gramStart"/>
      <w:r w:rsidR="009B3059">
        <w:rPr>
          <w:rFonts w:eastAsia="Calibri" w:cstheme="minorHAnsi"/>
        </w:rPr>
        <w:t>way,</w:t>
      </w:r>
      <w:proofErr w:type="gramEnd"/>
      <w:r>
        <w:rPr>
          <w:rFonts w:eastAsia="Calibri" w:cstheme="minorHAnsi"/>
        </w:rPr>
        <w:t xml:space="preserve"> needs a 'smart governance' framework. These means the public and private actors need:</w:t>
      </w:r>
    </w:p>
    <w:p w14:paraId="524BF4B4" w14:textId="77777777" w:rsidR="009F1E4C" w:rsidRPr="006C5F4F" w:rsidRDefault="009F1E4C" w:rsidP="009F1E4C">
      <w:pPr>
        <w:pStyle w:val="ListParagraph"/>
        <w:numPr>
          <w:ilvl w:val="0"/>
          <w:numId w:val="1"/>
        </w:numPr>
      </w:pPr>
      <w:r>
        <w:t>To come to an agreement on the actions to put in place;</w:t>
      </w:r>
    </w:p>
    <w:p w14:paraId="46F78205" w14:textId="77777777" w:rsidR="009F1E4C" w:rsidRPr="00C50574" w:rsidRDefault="009F1E4C" w:rsidP="009F1E4C">
      <w:pPr>
        <w:pStyle w:val="ListParagraph"/>
        <w:numPr>
          <w:ilvl w:val="0"/>
          <w:numId w:val="1"/>
        </w:numPr>
      </w:pPr>
      <w:r>
        <w:t>To perform those actions, accordingly,</w:t>
      </w:r>
      <w:r w:rsidRPr="00144D5C">
        <w:t xml:space="preserve"> </w:t>
      </w:r>
      <w:r>
        <w:t>and work</w:t>
      </w:r>
      <w:r w:rsidRPr="006C5F4F">
        <w:t xml:space="preserve"> together.</w:t>
      </w:r>
    </w:p>
    <w:p w14:paraId="2043D17C" w14:textId="77777777" w:rsidR="009F1E4C" w:rsidRPr="008276AF" w:rsidRDefault="009F1E4C" w:rsidP="009F1E4C">
      <w:pPr>
        <w:pStyle w:val="ListParagraph"/>
        <w:numPr>
          <w:ilvl w:val="0"/>
          <w:numId w:val="1"/>
        </w:numPr>
      </w:pPr>
      <w:r>
        <w:t xml:space="preserve">To understand each other's role along the service value chain; </w:t>
      </w:r>
    </w:p>
    <w:p w14:paraId="64C84974" w14:textId="77777777" w:rsidR="009F1E4C" w:rsidRPr="00010CA2" w:rsidRDefault="009F1E4C" w:rsidP="009F1E4C">
      <w:pPr>
        <w:spacing w:after="0"/>
        <w:rPr>
          <w:rFonts w:eastAsia="Calibri" w:cstheme="minorHAnsi"/>
        </w:rPr>
      </w:pPr>
      <w:r w:rsidRPr="00010CA2">
        <w:rPr>
          <w:rFonts w:eastAsia="Calibri" w:cstheme="minorHAnsi"/>
        </w:rPr>
        <w:t>The group agreed with three Strategic Lines to take:</w:t>
      </w:r>
    </w:p>
    <w:p w14:paraId="72B6C4F3" w14:textId="77777777" w:rsidR="009F1E4C" w:rsidRPr="00010CA2" w:rsidRDefault="009F1E4C" w:rsidP="009F1E4C">
      <w:pPr>
        <w:spacing w:before="240" w:after="0"/>
      </w:pPr>
      <w:r w:rsidRPr="00010CA2">
        <w:rPr>
          <w:noProof/>
          <w:lang w:eastAsia="en-GB"/>
        </w:rPr>
        <w:drawing>
          <wp:inline distT="0" distB="0" distL="0" distR="0" wp14:anchorId="68AE8800" wp14:editId="0AA44D3B">
            <wp:extent cx="5760720" cy="2970530"/>
            <wp:effectExtent l="76200" t="57150" r="68580" b="96520"/>
            <wp:docPr id="3" name="Diagra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7AEC8A44" w14:textId="77777777" w:rsidR="0076257A" w:rsidRPr="00010CA2" w:rsidRDefault="0076257A" w:rsidP="0076257A">
      <w:pPr>
        <w:rPr>
          <w:rFonts w:eastAsia="Calibri" w:cstheme="minorHAnsi"/>
        </w:rPr>
      </w:pPr>
      <w:r w:rsidRPr="00010CA2">
        <w:rPr>
          <w:rFonts w:eastAsia="Calibri" w:cstheme="minorHAnsi"/>
        </w:rPr>
        <w:t xml:space="preserve">Establishing operational cooperation between the different actors can be framed under performance contracts or service levels agreements, e.g. and foster the development of decentralized cooperative incident management services and applications. </w:t>
      </w:r>
    </w:p>
    <w:p w14:paraId="0C5C4A39" w14:textId="77777777" w:rsidR="00A820D6" w:rsidRDefault="00A820D6" w:rsidP="00A820D6">
      <w:r>
        <w:lastRenderedPageBreak/>
        <w:t>These decentralized applications,</w:t>
      </w:r>
      <w:r w:rsidRPr="00AB3535">
        <w:t xml:space="preserve"> supported by adequate V2V and V2I communications that, when facing an incident, </w:t>
      </w:r>
      <w:r>
        <w:t>can take action</w:t>
      </w:r>
      <w:r w:rsidRPr="00AB3535">
        <w:t xml:space="preserve"> locally, without the need of intervention of the Traffic Manager, impro</w:t>
      </w:r>
      <w:r>
        <w:t>ve safety and flow efficiency.</w:t>
      </w:r>
      <w:r w:rsidRPr="00183F5F">
        <w:t xml:space="preserve"> </w:t>
      </w:r>
    </w:p>
    <w:p w14:paraId="4B9835C3" w14:textId="77777777" w:rsidR="00A820D6" w:rsidRDefault="00A820D6" w:rsidP="00A820D6">
      <w:r>
        <w:t>Some examples of these decentralized applications were discussed within the group:</w:t>
      </w:r>
    </w:p>
    <w:p w14:paraId="29535780" w14:textId="77777777" w:rsidR="00A820D6" w:rsidRDefault="00A820D6" w:rsidP="00A820D6">
      <w:pPr>
        <w:pStyle w:val="ListParagraph"/>
        <w:numPr>
          <w:ilvl w:val="0"/>
          <w:numId w:val="1"/>
        </w:numPr>
      </w:pPr>
      <w:r>
        <w:t>Cross Brand Cooperative Lane changing.</w:t>
      </w:r>
    </w:p>
    <w:p w14:paraId="7D50A549" w14:textId="77777777" w:rsidR="00A820D6" w:rsidRDefault="00A820D6" w:rsidP="00A820D6">
      <w:pPr>
        <w:pStyle w:val="ListParagraph"/>
        <w:numPr>
          <w:ilvl w:val="0"/>
          <w:numId w:val="1"/>
        </w:numPr>
      </w:pPr>
      <w:r>
        <w:t>Cross Brand Cooperative Lane merging.</w:t>
      </w:r>
    </w:p>
    <w:p w14:paraId="19E1CEEB" w14:textId="77777777" w:rsidR="00A820D6" w:rsidRDefault="00A820D6" w:rsidP="00A820D6">
      <w:pPr>
        <w:pStyle w:val="ListParagraph"/>
        <w:numPr>
          <w:ilvl w:val="0"/>
          <w:numId w:val="1"/>
        </w:numPr>
      </w:pPr>
      <w:r>
        <w:t>Cross Brand Cooperative Ramp metering.</w:t>
      </w:r>
    </w:p>
    <w:p w14:paraId="06CBC858" w14:textId="77777777" w:rsidR="00A820D6" w:rsidRDefault="00A820D6" w:rsidP="00A820D6">
      <w:pPr>
        <w:pStyle w:val="ListParagraph"/>
        <w:numPr>
          <w:ilvl w:val="0"/>
          <w:numId w:val="1"/>
        </w:numPr>
      </w:pPr>
      <w:r>
        <w:t>Standardize On-street Parking data, facilitating parking at the end of a journey and promoting modal shift.</w:t>
      </w:r>
    </w:p>
    <w:p w14:paraId="52D18992" w14:textId="77777777" w:rsidR="00A820D6" w:rsidRDefault="00A820D6" w:rsidP="00A820D6">
      <w:pPr>
        <w:pStyle w:val="ListParagraph"/>
        <w:numPr>
          <w:ilvl w:val="0"/>
          <w:numId w:val="1"/>
        </w:numPr>
      </w:pPr>
      <w:r>
        <w:t>Standardize Traffic lights data at intersections for smooth driving combined with new priority schemes for Public transport or emergency vehicles.</w:t>
      </w:r>
    </w:p>
    <w:p w14:paraId="3E0CFC8B" w14:textId="23170600" w:rsidR="00A820D6" w:rsidRDefault="00A820D6" w:rsidP="00A820D6">
      <w:pPr>
        <w:pStyle w:val="ListParagraph"/>
        <w:numPr>
          <w:ilvl w:val="0"/>
          <w:numId w:val="1"/>
        </w:numPr>
      </w:pPr>
      <w:r>
        <w:t>Cooperative Intersection Crossing.</w:t>
      </w:r>
    </w:p>
    <w:p w14:paraId="4F74C686" w14:textId="530FFC7E" w:rsidR="006603AF" w:rsidRDefault="004D27FC" w:rsidP="00F81C0C">
      <w:r>
        <w:t>'Smart Governance' is to be understood as the common agreements</w:t>
      </w:r>
      <w:r w:rsidR="007732DE">
        <w:t>,</w:t>
      </w:r>
      <w:r>
        <w:t xml:space="preserve"> </w:t>
      </w:r>
      <w:r w:rsidR="00C14490">
        <w:t xml:space="preserve">set </w:t>
      </w:r>
      <w:r w:rsidR="006603AF">
        <w:t xml:space="preserve">between the several actors, </w:t>
      </w:r>
      <w:r w:rsidR="00E12D06">
        <w:t xml:space="preserve">allowing them to </w:t>
      </w:r>
      <w:r w:rsidR="007732DE">
        <w:t xml:space="preserve">take action by </w:t>
      </w:r>
      <w:r w:rsidR="00E12D06">
        <w:t>exchange/transact</w:t>
      </w:r>
      <w:r w:rsidR="007732DE">
        <w:t>ion of</w:t>
      </w:r>
      <w:r>
        <w:t xml:space="preserve"> </w:t>
      </w:r>
      <w:r w:rsidR="006603AF" w:rsidRPr="00E45BBA">
        <w:rPr>
          <w:i/>
        </w:rPr>
        <w:t xml:space="preserve">traffic management related </w:t>
      </w:r>
      <w:r w:rsidRPr="00E45BBA">
        <w:rPr>
          <w:i/>
        </w:rPr>
        <w:t>data</w:t>
      </w:r>
      <w:r w:rsidR="007732DE">
        <w:t>,</w:t>
      </w:r>
      <w:r>
        <w:t xml:space="preserve"> without compromising the service's value proposition.</w:t>
      </w:r>
      <w:r w:rsidR="006603AF">
        <w:t xml:space="preserve"> </w:t>
      </w:r>
    </w:p>
    <w:p w14:paraId="0B0A24A7" w14:textId="6AD5C763" w:rsidR="009F1E4C" w:rsidRDefault="007732DE" w:rsidP="00F81C0C">
      <w:r>
        <w:t>T</w:t>
      </w:r>
      <w:r w:rsidR="004006EE">
        <w:t xml:space="preserve">he group concluded that </w:t>
      </w:r>
      <w:r w:rsidR="009F1E4C">
        <w:t xml:space="preserve">different </w:t>
      </w:r>
      <w:r>
        <w:t>services may result from actions taken by different combinations of</w:t>
      </w:r>
      <w:r w:rsidR="009F1E4C">
        <w:t xml:space="preserve"> actors</w:t>
      </w:r>
      <w:r>
        <w:t>.</w:t>
      </w:r>
      <w:r w:rsidR="009F1E4C">
        <w:t xml:space="preserve"> </w:t>
      </w:r>
      <w:r>
        <w:t>Therefore</w:t>
      </w:r>
      <w:r w:rsidR="009F1E4C">
        <w:t xml:space="preserve">, Cooperative Traffic management should be understood as a </w:t>
      </w:r>
      <w:r>
        <w:rPr>
          <w:i/>
        </w:rPr>
        <w:t xml:space="preserve">multi-dimension </w:t>
      </w:r>
      <w:r w:rsidR="009F1E4C" w:rsidRPr="0076257A">
        <w:rPr>
          <w:i/>
        </w:rPr>
        <w:t>value chain</w:t>
      </w:r>
      <w:r w:rsidR="009F1E4C">
        <w:rPr>
          <w:i/>
        </w:rPr>
        <w:t xml:space="preserve"> </w:t>
      </w:r>
      <w:r>
        <w:rPr>
          <w:i/>
        </w:rPr>
        <w:t xml:space="preserve">of </w:t>
      </w:r>
      <w:r w:rsidR="009F1E4C">
        <w:rPr>
          <w:i/>
        </w:rPr>
        <w:t>service</w:t>
      </w:r>
      <w:r>
        <w:rPr>
          <w:i/>
        </w:rPr>
        <w:t>s</w:t>
      </w:r>
      <w:r w:rsidR="009F1E4C">
        <w:t>.</w:t>
      </w:r>
    </w:p>
    <w:p w14:paraId="43325866" w14:textId="77777777" w:rsidR="00AF5445" w:rsidRPr="00AF5445" w:rsidRDefault="00AF5445" w:rsidP="00AF5445"/>
    <w:p w14:paraId="694B4245" w14:textId="77777777" w:rsidR="004F7A5E" w:rsidRDefault="00697265" w:rsidP="00697265">
      <w:pPr>
        <w:pStyle w:val="Heading3"/>
        <w:numPr>
          <w:ilvl w:val="0"/>
          <w:numId w:val="0"/>
        </w:numPr>
        <w:rPr>
          <w:rFonts w:eastAsia="Calibri"/>
        </w:rPr>
      </w:pPr>
      <w:bookmarkStart w:id="5" w:name="_Toc492486911"/>
      <w:r>
        <w:rPr>
          <w:rFonts w:eastAsia="Calibri"/>
        </w:rPr>
        <w:t xml:space="preserve">I.II.III </w:t>
      </w:r>
      <w:r w:rsidR="004F7A5E">
        <w:rPr>
          <w:rFonts w:eastAsia="Calibri"/>
        </w:rPr>
        <w:t>The orchestration of Services</w:t>
      </w:r>
      <w:bookmarkEnd w:id="5"/>
    </w:p>
    <w:p w14:paraId="7AE1B7C6" w14:textId="60CE4398" w:rsidR="003C0722" w:rsidRDefault="00D42A1F" w:rsidP="003C0722">
      <w:r>
        <w:t>T</w:t>
      </w:r>
      <w:r w:rsidRPr="003C0722">
        <w:t xml:space="preserve">he </w:t>
      </w:r>
      <w:r>
        <w:t>group</w:t>
      </w:r>
      <w:r w:rsidRPr="003C0722">
        <w:t xml:space="preserve"> agreed </w:t>
      </w:r>
      <w:r>
        <w:t>that, u</w:t>
      </w:r>
      <w:r w:rsidR="00060BFF" w:rsidRPr="003C0722">
        <w:t>nder every possible combination of cooperating ac</w:t>
      </w:r>
      <w:r w:rsidR="00461DC7">
        <w:t>tors, there was a</w:t>
      </w:r>
      <w:r w:rsidR="00060BFF" w:rsidRPr="003C0722">
        <w:t xml:space="preserve"> need for coordination</w:t>
      </w:r>
      <w:r>
        <w:t>. T</w:t>
      </w:r>
      <w:r w:rsidR="00060BFF" w:rsidRPr="003C0722">
        <w:t>he</w:t>
      </w:r>
      <w:r>
        <w:t>,</w:t>
      </w:r>
      <w:r w:rsidR="00060BFF" w:rsidRPr="003C0722">
        <w:t xml:space="preserve"> so called</w:t>
      </w:r>
      <w:r>
        <w:t>,</w:t>
      </w:r>
      <w:r w:rsidR="00060BFF" w:rsidRPr="003C0722">
        <w:t xml:space="preserve"> orchestration of</w:t>
      </w:r>
      <w:r>
        <w:t xml:space="preserve"> services shall be defined at governance level,</w:t>
      </w:r>
      <w:r w:rsidR="00060BFF" w:rsidRPr="003C0722">
        <w:t xml:space="preserve"> allowing the several </w:t>
      </w:r>
      <w:r>
        <w:t>stakeholders</w:t>
      </w:r>
      <w:r w:rsidR="00060BFF" w:rsidRPr="003C0722">
        <w:t xml:space="preserve"> to </w:t>
      </w:r>
      <w:r>
        <w:t>perform</w:t>
      </w:r>
      <w:r w:rsidR="00060BFF" w:rsidRPr="003C0722">
        <w:t xml:space="preserve"> collaboratively.</w:t>
      </w:r>
      <w:r w:rsidR="003C0722" w:rsidRPr="003C0722">
        <w:t xml:space="preserve"> </w:t>
      </w:r>
    </w:p>
    <w:p w14:paraId="1FC8996F" w14:textId="02E6C1B3" w:rsidR="004F7A5E" w:rsidRDefault="004F7A5E" w:rsidP="00883073">
      <w:r w:rsidRPr="004A4BB0">
        <w:rPr>
          <w:rFonts w:cstheme="minorHAnsi"/>
        </w:rPr>
        <w:t xml:space="preserve">Borrowing </w:t>
      </w:r>
      <w:r w:rsidR="00D42A1F" w:rsidRPr="004A4BB0">
        <w:rPr>
          <w:rFonts w:eastAsia="Calibri" w:cstheme="minorHAnsi"/>
        </w:rPr>
        <w:t xml:space="preserve">the </w:t>
      </w:r>
      <w:r w:rsidR="00D42A1F" w:rsidRPr="004A4BB0">
        <w:rPr>
          <w:rFonts w:eastAsia="Calibri" w:cstheme="minorHAnsi"/>
          <w:i/>
        </w:rPr>
        <w:t>games theory</w:t>
      </w:r>
      <w:r w:rsidR="00D42A1F" w:rsidRPr="004A4BB0">
        <w:rPr>
          <w:rStyle w:val="FootnoteReference"/>
          <w:rFonts w:eastAsia="Calibri" w:cstheme="minorHAnsi"/>
        </w:rPr>
        <w:footnoteReference w:id="2"/>
      </w:r>
      <w:r w:rsidR="00D42A1F" w:rsidRPr="004A4BB0">
        <w:rPr>
          <w:rStyle w:val="FootnoteReference"/>
          <w:rFonts w:eastAsia="Calibri" w:cstheme="minorHAnsi"/>
        </w:rPr>
        <w:footnoteReference w:id="3"/>
      </w:r>
      <w:r w:rsidR="00D42A1F" w:rsidRPr="004A4BB0">
        <w:rPr>
          <w:rFonts w:eastAsia="Calibri" w:cstheme="minorHAnsi"/>
        </w:rPr>
        <w:t xml:space="preserve"> approach and</w:t>
      </w:r>
      <w:r w:rsidR="004A4BB0">
        <w:rPr>
          <w:rFonts w:eastAsia="Calibri" w:cstheme="minorHAnsi"/>
        </w:rPr>
        <w:t xml:space="preserve"> the concept of</w:t>
      </w:r>
      <w:r w:rsidR="00D42A1F" w:rsidRPr="004A4BB0">
        <w:rPr>
          <w:rFonts w:eastAsia="Calibri" w:cstheme="minorHAnsi"/>
        </w:rPr>
        <w:t xml:space="preserve"> </w:t>
      </w:r>
      <w:r w:rsidR="00D42A1F" w:rsidRPr="004A4BB0">
        <w:rPr>
          <w:rFonts w:eastAsia="Calibri" w:cstheme="minorHAnsi"/>
          <w:i/>
        </w:rPr>
        <w:t>coopetition</w:t>
      </w:r>
      <w:r w:rsidR="00D42A1F" w:rsidRPr="004A4BB0">
        <w:rPr>
          <w:rStyle w:val="FootnoteReference"/>
          <w:rFonts w:eastAsia="Calibri" w:cstheme="minorHAnsi"/>
        </w:rPr>
        <w:footnoteReference w:id="4"/>
      </w:r>
      <w:r w:rsidR="00D42A1F" w:rsidRPr="004A4BB0">
        <w:rPr>
          <w:rFonts w:eastAsia="Calibri" w:cstheme="minorHAnsi"/>
        </w:rPr>
        <w:t xml:space="preserve"> </w:t>
      </w:r>
      <w:r w:rsidR="004A4BB0">
        <w:rPr>
          <w:rFonts w:eastAsia="Calibri" w:cstheme="minorHAnsi"/>
        </w:rPr>
        <w:t>the group addressed</w:t>
      </w:r>
      <w:r w:rsidR="00D42A1F" w:rsidRPr="004A4BB0">
        <w:rPr>
          <w:rFonts w:eastAsia="Calibri" w:cstheme="minorHAnsi"/>
        </w:rPr>
        <w:t xml:space="preserve"> </w:t>
      </w:r>
      <w:r w:rsidRPr="003C0722">
        <w:t xml:space="preserve">some </w:t>
      </w:r>
      <w:r w:rsidR="004A4BB0" w:rsidRPr="003C0722">
        <w:t>ideas</w:t>
      </w:r>
      <w:r w:rsidRPr="003C0722">
        <w:t xml:space="preserve"> to help understand how</w:t>
      </w:r>
      <w:r w:rsidR="00461DC7">
        <w:t>,</w:t>
      </w:r>
      <w:r w:rsidRPr="003C0722">
        <w:t xml:space="preserve"> the future business cases</w:t>
      </w:r>
      <w:r w:rsidR="00461DC7">
        <w:t xml:space="preserve">, could be shaped </w:t>
      </w:r>
      <w:r w:rsidRPr="003C0722">
        <w:t xml:space="preserve">when </w:t>
      </w:r>
      <w:r w:rsidR="00D42A1F">
        <w:t>moving into</w:t>
      </w:r>
      <w:r w:rsidRPr="003C0722">
        <w:t xml:space="preserve"> </w:t>
      </w:r>
      <w:r w:rsidR="00D42A1F">
        <w:t xml:space="preserve">developing </w:t>
      </w:r>
      <w:r w:rsidRPr="00E45BBA">
        <w:rPr>
          <w:i/>
        </w:rPr>
        <w:t>Cooperative Traffic Management</w:t>
      </w:r>
      <w:r w:rsidR="00D42A1F" w:rsidRPr="00E45BBA">
        <w:rPr>
          <w:i/>
        </w:rPr>
        <w:t xml:space="preserve"> services</w:t>
      </w:r>
      <w:r w:rsidR="00D42A1F">
        <w:t xml:space="preserve"> </w:t>
      </w:r>
      <w:r w:rsidR="004A4BB0">
        <w:t>across</w:t>
      </w:r>
      <w:r w:rsidR="00D42A1F">
        <w:t xml:space="preserve"> multiple value chains.</w:t>
      </w:r>
    </w:p>
    <w:p w14:paraId="6EF2AB12" w14:textId="664959A4" w:rsidR="004A4BB0" w:rsidRPr="003C0722" w:rsidRDefault="004A4BB0" w:rsidP="00883073">
      <w:r>
        <w:t>From the discussions, the group came to some conclusions:</w:t>
      </w:r>
    </w:p>
    <w:p w14:paraId="47184776" w14:textId="3AB785D5" w:rsidR="00644B7E" w:rsidRDefault="00644B7E" w:rsidP="00110BEA">
      <w:pPr>
        <w:pStyle w:val="ListParagraph"/>
        <w:numPr>
          <w:ilvl w:val="0"/>
          <w:numId w:val="24"/>
        </w:numPr>
        <w:ind w:left="357" w:hanging="357"/>
        <w:contextualSpacing w:val="0"/>
      </w:pPr>
      <w:r w:rsidRPr="00644B7E">
        <w:t>Real-time traffic information service</w:t>
      </w:r>
      <w:r>
        <w:t>s</w:t>
      </w:r>
      <w:r w:rsidRPr="00644B7E">
        <w:t xml:space="preserve"> </w:t>
      </w:r>
      <w:r>
        <w:t>shall be provided by the market, either by public bodies or private organizations, as an advice or recommendation</w:t>
      </w:r>
      <w:r w:rsidR="009B3059">
        <w:t>;</w:t>
      </w:r>
    </w:p>
    <w:p w14:paraId="6714E479" w14:textId="15813189" w:rsidR="00644B7E" w:rsidRDefault="009B3059" w:rsidP="00110BEA">
      <w:pPr>
        <w:pStyle w:val="ListParagraph"/>
        <w:numPr>
          <w:ilvl w:val="0"/>
          <w:numId w:val="24"/>
        </w:numPr>
        <w:contextualSpacing w:val="0"/>
      </w:pPr>
      <w:r>
        <w:t>O</w:t>
      </w:r>
      <w:r w:rsidR="00644B7E">
        <w:t xml:space="preserve">nly the public sector </w:t>
      </w:r>
      <w:r>
        <w:t xml:space="preserve">holds </w:t>
      </w:r>
      <w:r w:rsidR="00644B7E">
        <w:t>the authority to issue mandatory traffic measures</w:t>
      </w:r>
      <w:r>
        <w:t>;</w:t>
      </w:r>
    </w:p>
    <w:p w14:paraId="0F896EE6" w14:textId="6F1FD5A3" w:rsidR="00E32D2F" w:rsidRDefault="00E32D2F" w:rsidP="00E32D2F">
      <w:pPr>
        <w:pStyle w:val="ListParagraph"/>
        <w:numPr>
          <w:ilvl w:val="0"/>
          <w:numId w:val="24"/>
        </w:numPr>
        <w:contextualSpacing w:val="0"/>
      </w:pPr>
      <w:r w:rsidRPr="00E32D2F">
        <w:lastRenderedPageBreak/>
        <w:t xml:space="preserve">To help Public authorities play the role of the </w:t>
      </w:r>
      <w:r w:rsidRPr="00E32D2F">
        <w:rPr>
          <w:i/>
        </w:rPr>
        <w:t>'orchestra conductor'</w:t>
      </w:r>
      <w:r w:rsidRPr="00E32D2F">
        <w:t xml:space="preserve"> their mobility plans </w:t>
      </w:r>
      <w:r>
        <w:t>need to become a</w:t>
      </w:r>
      <w:r w:rsidRPr="00E32D2F">
        <w:t xml:space="preserve"> 's</w:t>
      </w:r>
      <w:r>
        <w:t xml:space="preserve">tandardized </w:t>
      </w:r>
      <w:r w:rsidR="00915CAF">
        <w:t>inter-</w:t>
      </w:r>
      <w:r w:rsidR="00461DC7">
        <w:t>exchangeable data', in order for cooperative and automated systems to be able to comply with.</w:t>
      </w:r>
    </w:p>
    <w:p w14:paraId="07FD5020" w14:textId="77777777" w:rsidR="00E32D2F" w:rsidRPr="004A4BB0" w:rsidRDefault="00E32D2F" w:rsidP="00E32D2F">
      <w:pPr>
        <w:pStyle w:val="ListParagraph"/>
        <w:numPr>
          <w:ilvl w:val="0"/>
          <w:numId w:val="24"/>
        </w:numPr>
        <w:contextualSpacing w:val="0"/>
      </w:pPr>
      <w:r>
        <w:t>O</w:t>
      </w:r>
      <w:r w:rsidRPr="00E32D2F">
        <w:t xml:space="preserve">rchestration of services </w:t>
      </w:r>
      <w:r>
        <w:t xml:space="preserve">shall attend different contexts and needs, across </w:t>
      </w:r>
      <w:r w:rsidRPr="004A4BB0">
        <w:t>urban, interurban and rural areas.</w:t>
      </w:r>
    </w:p>
    <w:p w14:paraId="6E325ECF" w14:textId="459C47E1" w:rsidR="009B3059" w:rsidRDefault="00644B7E" w:rsidP="00110BEA">
      <w:pPr>
        <w:pStyle w:val="ListParagraph"/>
        <w:numPr>
          <w:ilvl w:val="0"/>
          <w:numId w:val="24"/>
        </w:numPr>
        <w:ind w:left="357" w:hanging="357"/>
        <w:contextualSpacing w:val="0"/>
      </w:pPr>
      <w:r>
        <w:t>Establishing c</w:t>
      </w:r>
      <w:r w:rsidRPr="00B52AF6">
        <w:t>ommon implementations</w:t>
      </w:r>
      <w:r>
        <w:t>, between public and private stakeholders, can scale</w:t>
      </w:r>
      <w:r w:rsidRPr="00B52AF6">
        <w:t xml:space="preserve"> up the market</w:t>
      </w:r>
      <w:r>
        <w:t xml:space="preserve">, avoid fragmentation and contribute to speed up the </w:t>
      </w:r>
      <w:r w:rsidRPr="00B52AF6">
        <w:t>uptake of the benefits of connected and automated</w:t>
      </w:r>
      <w:r>
        <w:t xml:space="preserve"> vehicles </w:t>
      </w:r>
      <w:r w:rsidR="00E32D2F">
        <w:t>into</w:t>
      </w:r>
      <w:r>
        <w:t xml:space="preserve"> traffic management.</w:t>
      </w:r>
      <w:r w:rsidRPr="005A0068">
        <w:t xml:space="preserve"> </w:t>
      </w:r>
    </w:p>
    <w:p w14:paraId="7E3B0566" w14:textId="579E46DA" w:rsidR="009B3059" w:rsidRPr="003C0722" w:rsidRDefault="009B3059" w:rsidP="00110BEA">
      <w:pPr>
        <w:pStyle w:val="ListParagraph"/>
        <w:numPr>
          <w:ilvl w:val="0"/>
          <w:numId w:val="24"/>
        </w:numPr>
        <w:ind w:left="357" w:hanging="357"/>
        <w:contextualSpacing w:val="0"/>
      </w:pPr>
      <w:r w:rsidRPr="003C0722">
        <w:t>Coopetition was pointed out as a way forward to add</w:t>
      </w:r>
      <w:r w:rsidR="00E32D2F">
        <w:t>ress the need and to develop the required new standards</w:t>
      </w:r>
      <w:r w:rsidRPr="009B3059">
        <w:rPr>
          <w:rFonts w:cstheme="minorHAnsi"/>
          <w:bCs/>
        </w:rPr>
        <w:t xml:space="preserve"> </w:t>
      </w:r>
      <w:r w:rsidR="00E32D2F">
        <w:rPr>
          <w:rFonts w:cstheme="minorHAnsi"/>
          <w:bCs/>
        </w:rPr>
        <w:t>for</w:t>
      </w:r>
      <w:r w:rsidRPr="006F762B">
        <w:rPr>
          <w:rFonts w:cstheme="minorHAnsi"/>
          <w:bCs/>
        </w:rPr>
        <w:t xml:space="preserve"> </w:t>
      </w:r>
      <w:r w:rsidRPr="00E45BBA">
        <w:rPr>
          <w:rFonts w:cstheme="minorHAnsi"/>
          <w:bCs/>
          <w:i/>
        </w:rPr>
        <w:t>Cooperative Traffic Management Services</w:t>
      </w:r>
      <w:r w:rsidR="00E32D2F">
        <w:rPr>
          <w:rFonts w:cstheme="minorHAnsi"/>
          <w:bCs/>
          <w:i/>
        </w:rPr>
        <w:t>.</w:t>
      </w:r>
    </w:p>
    <w:p w14:paraId="6E389432" w14:textId="77777777" w:rsidR="00644B7E" w:rsidRDefault="00644B7E" w:rsidP="00644B7E">
      <w:pPr>
        <w:pStyle w:val="ListParagraph"/>
      </w:pPr>
    </w:p>
    <w:p w14:paraId="7F064734" w14:textId="77777777" w:rsidR="004F7A5E" w:rsidRDefault="00697265" w:rsidP="00697265">
      <w:pPr>
        <w:pStyle w:val="Heading3"/>
        <w:numPr>
          <w:ilvl w:val="0"/>
          <w:numId w:val="0"/>
        </w:numPr>
        <w:rPr>
          <w:rFonts w:eastAsia="Calibri"/>
        </w:rPr>
      </w:pPr>
      <w:bookmarkStart w:id="6" w:name="_Toc492486912"/>
      <w:r>
        <w:rPr>
          <w:rFonts w:eastAsia="Calibri"/>
        </w:rPr>
        <w:t xml:space="preserve">I.II.IV </w:t>
      </w:r>
      <w:r w:rsidR="004F7A5E">
        <w:rPr>
          <w:rFonts w:eastAsia="Calibri"/>
        </w:rPr>
        <w:t>Data into Action</w:t>
      </w:r>
      <w:bookmarkEnd w:id="6"/>
    </w:p>
    <w:p w14:paraId="2EE698F1" w14:textId="77777777" w:rsidR="004F7A5E" w:rsidRDefault="004F7A5E" w:rsidP="004F7A5E">
      <w:pPr>
        <w:spacing w:before="0" w:after="120" w:line="276" w:lineRule="auto"/>
        <w:rPr>
          <w:rFonts w:ascii="Times New Roman" w:eastAsia="Calibri" w:hAnsi="Times New Roman" w:cs="Times New Roman"/>
          <w:sz w:val="22"/>
          <w:szCs w:val="22"/>
        </w:rPr>
      </w:pPr>
    </w:p>
    <w:p w14:paraId="18CCC214" w14:textId="77777777" w:rsidR="00915CAF" w:rsidRDefault="00915CAF" w:rsidP="00915CAF">
      <w:pPr>
        <w:spacing w:before="0" w:after="120" w:line="276" w:lineRule="auto"/>
      </w:pPr>
      <w:r w:rsidRPr="00E45BBA">
        <w:rPr>
          <w:i/>
        </w:rPr>
        <w:t>Traffic management related data</w:t>
      </w:r>
      <w:r>
        <w:t xml:space="preserve"> is the foundation for the orchestration of </w:t>
      </w:r>
      <w:r w:rsidRPr="00E45BBA">
        <w:rPr>
          <w:i/>
        </w:rPr>
        <w:t>Cooperative Traffic Management Services</w:t>
      </w:r>
      <w:r>
        <w:t>.</w:t>
      </w:r>
    </w:p>
    <w:p w14:paraId="148020D7" w14:textId="0D00D02E" w:rsidR="00F97C19" w:rsidRDefault="00F97C19" w:rsidP="00F97C19">
      <w:r>
        <w:t xml:space="preserve">It is important to understand that the same stakeholder, public or private, can act as a producer of data as well as a consumer of data, embodying different roles along the </w:t>
      </w:r>
      <w:r w:rsidR="0063657F">
        <w:t xml:space="preserve">multiple </w:t>
      </w:r>
      <w:r>
        <w:t xml:space="preserve">value chains of </w:t>
      </w:r>
      <w:r w:rsidRPr="00E45BBA">
        <w:rPr>
          <w:i/>
        </w:rPr>
        <w:t>Cooperative Traffic Management Services</w:t>
      </w:r>
      <w:r>
        <w:t xml:space="preserve">. </w:t>
      </w:r>
    </w:p>
    <w:p w14:paraId="068D572E" w14:textId="77777777" w:rsidR="0063657F" w:rsidRDefault="00F97C19" w:rsidP="00F97C19">
      <w:r>
        <w:t>Therefore, s</w:t>
      </w:r>
      <w:r w:rsidR="00915CAF">
        <w:t xml:space="preserve">everal requirements for the exchange/transaction of </w:t>
      </w:r>
      <w:r w:rsidR="00915CAF" w:rsidRPr="00E45BBA">
        <w:rPr>
          <w:i/>
        </w:rPr>
        <w:t>Traffic Management related data</w:t>
      </w:r>
      <w:r w:rsidR="00915CAF">
        <w:t xml:space="preserve"> were discussed and identified by the group.  </w:t>
      </w:r>
    </w:p>
    <w:p w14:paraId="023E2C85" w14:textId="0395C1DC" w:rsidR="00915CAF" w:rsidRDefault="00F50C5B" w:rsidP="00F50C5B">
      <w:pPr>
        <w:pBdr>
          <w:top w:val="single" w:sz="4" w:space="1" w:color="auto"/>
          <w:left w:val="single" w:sz="4" w:space="4" w:color="auto"/>
          <w:bottom w:val="single" w:sz="4" w:space="1" w:color="auto"/>
          <w:right w:val="single" w:sz="4" w:space="4" w:color="auto"/>
        </w:pBdr>
        <w:ind w:left="360"/>
        <w:contextualSpacing/>
      </w:pPr>
      <w:r w:rsidRPr="00E45BBA">
        <w:rPr>
          <w:i/>
        </w:rPr>
        <w:t>Traffic Management related data</w:t>
      </w:r>
      <w:r w:rsidRPr="00F50C5B">
        <w:t xml:space="preserve"> </w:t>
      </w:r>
      <w:r w:rsidR="00915CAF">
        <w:t>shall:</w:t>
      </w:r>
    </w:p>
    <w:p w14:paraId="49F4843D" w14:textId="2C698A4A" w:rsidR="00F50C5B" w:rsidRPr="00F50C5B" w:rsidRDefault="00F50C5B" w:rsidP="00F50C5B">
      <w:pPr>
        <w:pStyle w:val="ListParagraph"/>
        <w:numPr>
          <w:ilvl w:val="0"/>
          <w:numId w:val="1"/>
        </w:numPr>
        <w:pBdr>
          <w:top w:val="single" w:sz="4" w:space="1" w:color="auto"/>
          <w:left w:val="single" w:sz="4" w:space="4" w:color="auto"/>
          <w:bottom w:val="single" w:sz="4" w:space="1" w:color="auto"/>
          <w:right w:val="single" w:sz="4" w:space="4" w:color="auto"/>
        </w:pBdr>
      </w:pPr>
      <w:r>
        <w:t xml:space="preserve">Meet the </w:t>
      </w:r>
      <w:r w:rsidR="0017711B">
        <w:t>requirements of the</w:t>
      </w:r>
      <w:r>
        <w:t xml:space="preserve"> Legal Framework (</w:t>
      </w:r>
      <w:r w:rsidR="0017711B">
        <w:t xml:space="preserve">regarding </w:t>
      </w:r>
      <w:r>
        <w:t>Security, Privacy, ownership, Liability, Quality, Compliance, Licensing, Certification</w:t>
      </w:r>
      <w:r w:rsidR="0017711B">
        <w:t>, e.g.</w:t>
      </w:r>
      <w:r>
        <w:t>)</w:t>
      </w:r>
      <w:r w:rsidR="0017711B">
        <w:t>;</w:t>
      </w:r>
    </w:p>
    <w:p w14:paraId="51E05EF7" w14:textId="3AB2FF02" w:rsidR="00F50C5B" w:rsidRDefault="00F50C5B" w:rsidP="00F50C5B">
      <w:pPr>
        <w:pStyle w:val="ListParagraph"/>
        <w:numPr>
          <w:ilvl w:val="0"/>
          <w:numId w:val="1"/>
        </w:numPr>
        <w:pBdr>
          <w:top w:val="single" w:sz="4" w:space="1" w:color="auto"/>
          <w:left w:val="single" w:sz="4" w:space="4" w:color="auto"/>
          <w:bottom w:val="single" w:sz="4" w:space="1" w:color="auto"/>
          <w:right w:val="single" w:sz="4" w:space="4" w:color="auto"/>
        </w:pBdr>
      </w:pPr>
      <w:r>
        <w:t>Take into account the existing ITS Standards (</w:t>
      </w:r>
      <w:r w:rsidRPr="0063657F">
        <w:rPr>
          <w:i/>
        </w:rPr>
        <w:t xml:space="preserve">DATEX, TPEG, CAM/DENM </w:t>
      </w:r>
      <w:r w:rsidRPr="0063657F">
        <w:t>and</w:t>
      </w:r>
      <w:r w:rsidRPr="0063657F">
        <w:rPr>
          <w:i/>
        </w:rPr>
        <w:t xml:space="preserve"> RDS/TM</w:t>
      </w:r>
      <w:r>
        <w:t>C</w:t>
      </w:r>
      <w:r w:rsidR="0017711B">
        <w:t>, e.g. and non-exhaustive</w:t>
      </w:r>
      <w:r>
        <w:t>)</w:t>
      </w:r>
      <w:r w:rsidR="0017711B">
        <w:t>;</w:t>
      </w:r>
    </w:p>
    <w:p w14:paraId="1822CBA9" w14:textId="516991D5" w:rsidR="00F50C5B" w:rsidRDefault="00F50C5B" w:rsidP="00F50C5B">
      <w:pPr>
        <w:pStyle w:val="ListParagraph"/>
        <w:numPr>
          <w:ilvl w:val="0"/>
          <w:numId w:val="1"/>
        </w:numPr>
        <w:pBdr>
          <w:top w:val="single" w:sz="4" w:space="1" w:color="auto"/>
          <w:left w:val="single" w:sz="4" w:space="4" w:color="auto"/>
          <w:bottom w:val="single" w:sz="4" w:space="1" w:color="auto"/>
          <w:right w:val="single" w:sz="4" w:space="4" w:color="auto"/>
        </w:pBdr>
      </w:pPr>
      <w:r>
        <w:t xml:space="preserve">Take into account the EU </w:t>
      </w:r>
      <w:r w:rsidR="0017711B">
        <w:t>ITS Policy I</w:t>
      </w:r>
      <w:r>
        <w:t>nstruments</w:t>
      </w:r>
      <w:r w:rsidR="0017711B">
        <w:t xml:space="preserve">, the </w:t>
      </w:r>
      <w:r>
        <w:t>ITS Directive and Delegated</w:t>
      </w:r>
      <w:r w:rsidR="0017711B">
        <w:t xml:space="preserve"> Regulations</w:t>
      </w:r>
      <w:r>
        <w:t xml:space="preserve"> </w:t>
      </w:r>
      <w:r w:rsidR="0017711B">
        <w:t>(</w:t>
      </w:r>
      <w:r>
        <w:t xml:space="preserve">current and </w:t>
      </w:r>
      <w:r w:rsidR="0017711B">
        <w:t>future-C-ITS</w:t>
      </w:r>
      <w:r>
        <w:t>)</w:t>
      </w:r>
      <w:r w:rsidR="0017711B">
        <w:t>;</w:t>
      </w:r>
    </w:p>
    <w:p w14:paraId="4269A2F2" w14:textId="6DC44213" w:rsidR="0063657F" w:rsidRDefault="0063657F" w:rsidP="00F50C5B">
      <w:pPr>
        <w:pStyle w:val="ListParagraph"/>
        <w:numPr>
          <w:ilvl w:val="0"/>
          <w:numId w:val="1"/>
        </w:numPr>
        <w:pBdr>
          <w:top w:val="single" w:sz="4" w:space="1" w:color="auto"/>
          <w:left w:val="single" w:sz="4" w:space="4" w:color="auto"/>
          <w:bottom w:val="single" w:sz="4" w:space="1" w:color="auto"/>
          <w:right w:val="single" w:sz="4" w:space="4" w:color="auto"/>
        </w:pBdr>
      </w:pPr>
      <w:r>
        <w:t>A</w:t>
      </w:r>
      <w:r w:rsidR="00F97C19" w:rsidRPr="00937551">
        <w:t xml:space="preserve">llow </w:t>
      </w:r>
      <w:r w:rsidR="00F97C19">
        <w:t xml:space="preserve">any combination of actors </w:t>
      </w:r>
      <w:r w:rsidR="00F97C19" w:rsidRPr="00937551">
        <w:t>to communicate, collaborate and perform</w:t>
      </w:r>
      <w:r>
        <w:t xml:space="preserve"> together;</w:t>
      </w:r>
    </w:p>
    <w:p w14:paraId="4C9CB662" w14:textId="5D3E552B" w:rsidR="00915CAF" w:rsidRPr="0017711B" w:rsidRDefault="0063657F" w:rsidP="00F50C5B">
      <w:pPr>
        <w:pStyle w:val="ListParagraph"/>
        <w:numPr>
          <w:ilvl w:val="0"/>
          <w:numId w:val="1"/>
        </w:numPr>
        <w:pBdr>
          <w:top w:val="single" w:sz="4" w:space="1" w:color="auto"/>
          <w:left w:val="single" w:sz="4" w:space="4" w:color="auto"/>
          <w:bottom w:val="single" w:sz="4" w:space="1" w:color="auto"/>
          <w:right w:val="single" w:sz="4" w:space="4" w:color="auto"/>
        </w:pBdr>
      </w:pPr>
      <w:r>
        <w:t>Ensure</w:t>
      </w:r>
      <w:r w:rsidR="00915CAF">
        <w:t xml:space="preserve"> the service's value proposition</w:t>
      </w:r>
      <w:r>
        <w:t>,</w:t>
      </w:r>
      <w:r w:rsidR="00915CAF">
        <w:t xml:space="preserve"> </w:t>
      </w:r>
      <w:r>
        <w:t xml:space="preserve">across the </w:t>
      </w:r>
      <w:r>
        <w:rPr>
          <w:i/>
        </w:rPr>
        <w:t xml:space="preserve">multi-dimension </w:t>
      </w:r>
      <w:r w:rsidRPr="0076257A">
        <w:rPr>
          <w:i/>
        </w:rPr>
        <w:t>value chain</w:t>
      </w:r>
      <w:r>
        <w:rPr>
          <w:i/>
        </w:rPr>
        <w:t xml:space="preserve">s </w:t>
      </w:r>
      <w:r>
        <w:t xml:space="preserve">of </w:t>
      </w:r>
      <w:r w:rsidRPr="00E45BBA">
        <w:rPr>
          <w:i/>
        </w:rPr>
        <w:t>Cooperative Traffic Management Services</w:t>
      </w:r>
      <w:r>
        <w:t>,</w:t>
      </w:r>
      <w:r w:rsidRPr="0063657F">
        <w:t xml:space="preserve"> </w:t>
      </w:r>
      <w:r>
        <w:t>from 'start to end'</w:t>
      </w:r>
      <w:r w:rsidR="0017711B" w:rsidRPr="0017711B">
        <w:t>;</w:t>
      </w:r>
    </w:p>
    <w:p w14:paraId="26291C9F" w14:textId="3B1358F9" w:rsidR="00915CAF" w:rsidRDefault="00F50C5B" w:rsidP="00F50C5B">
      <w:pPr>
        <w:pStyle w:val="ListParagraph"/>
        <w:numPr>
          <w:ilvl w:val="0"/>
          <w:numId w:val="1"/>
        </w:numPr>
        <w:pBdr>
          <w:top w:val="single" w:sz="4" w:space="1" w:color="auto"/>
          <w:left w:val="single" w:sz="4" w:space="4" w:color="auto"/>
          <w:bottom w:val="single" w:sz="4" w:space="1" w:color="auto"/>
          <w:right w:val="single" w:sz="4" w:space="4" w:color="auto"/>
        </w:pBdr>
      </w:pPr>
      <w:r>
        <w:t>E</w:t>
      </w:r>
      <w:r w:rsidR="00915CAF">
        <w:t>nsure interoperability with new commu</w:t>
      </w:r>
      <w:r w:rsidR="0063657F">
        <w:t>nication media and data sources;</w:t>
      </w:r>
      <w:r w:rsidR="00915CAF">
        <w:t xml:space="preserve"> </w:t>
      </w:r>
    </w:p>
    <w:p w14:paraId="123BB497" w14:textId="126C95C2" w:rsidR="00915CAF" w:rsidRDefault="00F50C5B" w:rsidP="00F50C5B">
      <w:pPr>
        <w:pStyle w:val="ListParagraph"/>
        <w:numPr>
          <w:ilvl w:val="0"/>
          <w:numId w:val="1"/>
        </w:numPr>
        <w:pBdr>
          <w:top w:val="single" w:sz="4" w:space="1" w:color="auto"/>
          <w:left w:val="single" w:sz="4" w:space="4" w:color="auto"/>
          <w:bottom w:val="single" w:sz="4" w:space="1" w:color="auto"/>
          <w:right w:val="single" w:sz="4" w:space="4" w:color="auto"/>
        </w:pBdr>
      </w:pPr>
      <w:r>
        <w:t xml:space="preserve">Ensure </w:t>
      </w:r>
      <w:r w:rsidR="0063657F">
        <w:t xml:space="preserve">dissemination </w:t>
      </w:r>
      <w:r>
        <w:t>through</w:t>
      </w:r>
      <w:r w:rsidR="00915CAF">
        <w:t xml:space="preserve"> </w:t>
      </w:r>
      <w:r w:rsidR="0063657F">
        <w:t>different</w:t>
      </w:r>
      <w:r w:rsidR="00915CAF">
        <w:t xml:space="preserve"> </w:t>
      </w:r>
      <w:r w:rsidR="0017711B">
        <w:t xml:space="preserve">communication </w:t>
      </w:r>
      <w:r>
        <w:t>channels;</w:t>
      </w:r>
    </w:p>
    <w:p w14:paraId="15859A79" w14:textId="0331FE09" w:rsidR="0017711B" w:rsidRDefault="0017711B" w:rsidP="00915CAF">
      <w:pPr>
        <w:spacing w:before="0" w:after="120" w:line="276" w:lineRule="auto"/>
      </w:pPr>
      <w:r>
        <w:t xml:space="preserve">Turning </w:t>
      </w:r>
      <w:r w:rsidRPr="0017711B">
        <w:rPr>
          <w:i/>
        </w:rPr>
        <w:t xml:space="preserve">Data </w:t>
      </w:r>
      <w:r w:rsidR="00915CAF" w:rsidRPr="0017711B">
        <w:rPr>
          <w:i/>
        </w:rPr>
        <w:t>into</w:t>
      </w:r>
      <w:r>
        <w:rPr>
          <w:i/>
        </w:rPr>
        <w:t xml:space="preserve"> Action</w:t>
      </w:r>
      <w:r w:rsidR="00915CAF" w:rsidRPr="0017711B">
        <w:rPr>
          <w:i/>
        </w:rPr>
        <w:t xml:space="preserve"> </w:t>
      </w:r>
      <w:r w:rsidR="00461DC7">
        <w:t>led</w:t>
      </w:r>
      <w:r w:rsidRPr="0017711B">
        <w:t xml:space="preserve"> the group to </w:t>
      </w:r>
      <w:r w:rsidR="00461DC7">
        <w:t>consider</w:t>
      </w:r>
      <w:r>
        <w:t xml:space="preserve"> the</w:t>
      </w:r>
      <w:r w:rsidR="00915CAF">
        <w:t xml:space="preserve"> </w:t>
      </w:r>
      <w:r w:rsidR="00915CAF" w:rsidRPr="0017711B">
        <w:rPr>
          <w:i/>
        </w:rPr>
        <w:t>I</w:t>
      </w:r>
      <w:r w:rsidRPr="0017711B">
        <w:rPr>
          <w:i/>
        </w:rPr>
        <w:t xml:space="preserve">nternet </w:t>
      </w:r>
      <w:r w:rsidR="00915CAF" w:rsidRPr="0017711B">
        <w:rPr>
          <w:i/>
        </w:rPr>
        <w:t>o</w:t>
      </w:r>
      <w:r w:rsidRPr="0017711B">
        <w:rPr>
          <w:i/>
        </w:rPr>
        <w:t xml:space="preserve">f </w:t>
      </w:r>
      <w:r w:rsidR="00915CAF" w:rsidRPr="0017711B">
        <w:rPr>
          <w:i/>
        </w:rPr>
        <w:t>T</w:t>
      </w:r>
      <w:r w:rsidRPr="0017711B">
        <w:rPr>
          <w:i/>
        </w:rPr>
        <w:t>hings (</w:t>
      </w:r>
      <w:proofErr w:type="spellStart"/>
      <w:r w:rsidRPr="0017711B">
        <w:rPr>
          <w:i/>
        </w:rPr>
        <w:t>IoT</w:t>
      </w:r>
      <w:proofErr w:type="spellEnd"/>
      <w:r w:rsidRPr="0017711B">
        <w:rPr>
          <w:i/>
        </w:rPr>
        <w:t>)</w:t>
      </w:r>
      <w:r>
        <w:t xml:space="preserve"> approach, </w:t>
      </w:r>
      <w:r w:rsidR="00585362">
        <w:t xml:space="preserve">for </w:t>
      </w:r>
      <w:r>
        <w:t>layering data | information | knowledge | acti</w:t>
      </w:r>
      <w:r w:rsidR="00585362">
        <w:t xml:space="preserve">on, </w:t>
      </w:r>
      <w:r>
        <w:t xml:space="preserve">as proposed in </w:t>
      </w:r>
      <w:r w:rsidRPr="00585362">
        <w:t>Figure 8</w:t>
      </w:r>
      <w:r>
        <w:t>.</w:t>
      </w:r>
    </w:p>
    <w:p w14:paraId="28040771" w14:textId="51966D55" w:rsidR="00915CAF" w:rsidRDefault="00915CAF" w:rsidP="00915CAF">
      <w:pPr>
        <w:spacing w:before="0" w:after="120" w:line="276" w:lineRule="auto"/>
      </w:pPr>
      <w:r>
        <w:t xml:space="preserve">Balancing the different needs between </w:t>
      </w:r>
      <w:proofErr w:type="spellStart"/>
      <w:r w:rsidR="004F06A2">
        <w:t>Private|Public</w:t>
      </w:r>
      <w:proofErr w:type="spellEnd"/>
      <w:r w:rsidR="004F06A2">
        <w:t xml:space="preserve"> - </w:t>
      </w:r>
      <w:proofErr w:type="spellStart"/>
      <w:r w:rsidR="004F06A2">
        <w:t>Individual|Collective</w:t>
      </w:r>
      <w:proofErr w:type="spellEnd"/>
      <w:r w:rsidR="004F06A2">
        <w:t xml:space="preserve"> </w:t>
      </w:r>
      <w:proofErr w:type="gramStart"/>
      <w:r w:rsidR="004F06A2">
        <w:t xml:space="preserve">-  </w:t>
      </w:r>
      <w:proofErr w:type="spellStart"/>
      <w:r w:rsidR="004F06A2">
        <w:t>Command</w:t>
      </w:r>
      <w:proofErr w:type="gramEnd"/>
      <w:r w:rsidR="004F06A2">
        <w:t>|Advice</w:t>
      </w:r>
      <w:proofErr w:type="spellEnd"/>
      <w:r w:rsidR="004F06A2">
        <w:t>,</w:t>
      </w:r>
      <w:r>
        <w:t xml:space="preserve"> </w:t>
      </w:r>
      <w:r w:rsidR="004F06A2">
        <w:t>provide support to build up the Knowledge and Information layers</w:t>
      </w:r>
      <w:r>
        <w:t>.</w:t>
      </w:r>
    </w:p>
    <w:p w14:paraId="423DF95E" w14:textId="51850BEB" w:rsidR="004F7A5E" w:rsidRPr="00021583" w:rsidRDefault="004F7A5E" w:rsidP="0017711B">
      <w:pPr>
        <w:pBdr>
          <w:top w:val="single" w:sz="4" w:space="1" w:color="auto"/>
          <w:left w:val="single" w:sz="4" w:space="4" w:color="auto"/>
          <w:bottom w:val="single" w:sz="4" w:space="1" w:color="auto"/>
          <w:right w:val="single" w:sz="4" w:space="4" w:color="auto"/>
        </w:pBdr>
        <w:spacing w:before="0" w:after="120" w:line="276" w:lineRule="auto"/>
        <w:rPr>
          <w:rFonts w:ascii="Times New Roman" w:eastAsia="Calibri" w:hAnsi="Times New Roman" w:cs="Times New Roman"/>
          <w:sz w:val="22"/>
          <w:szCs w:val="22"/>
        </w:rPr>
      </w:pPr>
      <w:r>
        <w:rPr>
          <w:noProof/>
          <w:lang w:eastAsia="en-GB"/>
        </w:rPr>
        <w:lastRenderedPageBreak/>
        <w:drawing>
          <wp:inline distT="0" distB="0" distL="0" distR="0" wp14:anchorId="06BF33C9" wp14:editId="703249AF">
            <wp:extent cx="5831457" cy="3401683"/>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2611" t="17843" r="10990" b="13301"/>
                    <a:stretch/>
                  </pic:blipFill>
                  <pic:spPr bwMode="auto">
                    <a:xfrm>
                      <a:off x="0" y="0"/>
                      <a:ext cx="5844324" cy="3409189"/>
                    </a:xfrm>
                    <a:prstGeom prst="rect">
                      <a:avLst/>
                    </a:prstGeom>
                    <a:ln>
                      <a:noFill/>
                    </a:ln>
                    <a:extLst>
                      <a:ext uri="{53640926-AAD7-44D8-BBD7-CCE9431645EC}">
                        <a14:shadowObscured xmlns:a14="http://schemas.microsoft.com/office/drawing/2010/main"/>
                      </a:ext>
                    </a:extLst>
                  </pic:spPr>
                </pic:pic>
              </a:graphicData>
            </a:graphic>
          </wp:inline>
        </w:drawing>
      </w:r>
    </w:p>
    <w:p w14:paraId="4520AD38" w14:textId="7E0F6547" w:rsidR="0017711B" w:rsidRPr="0017711B" w:rsidRDefault="0017711B" w:rsidP="0017711B">
      <w:pPr>
        <w:pStyle w:val="Caption"/>
        <w:jc w:val="center"/>
        <w:rPr>
          <w:color w:val="auto"/>
          <w:sz w:val="20"/>
        </w:rPr>
      </w:pPr>
      <w:r w:rsidRPr="0017711B">
        <w:rPr>
          <w:color w:val="auto"/>
          <w:sz w:val="20"/>
        </w:rPr>
        <w:t xml:space="preserve">Figure </w:t>
      </w:r>
      <w:r w:rsidRPr="0017711B">
        <w:rPr>
          <w:color w:val="auto"/>
          <w:sz w:val="20"/>
        </w:rPr>
        <w:fldChar w:fldCharType="begin"/>
      </w:r>
      <w:r w:rsidRPr="0017711B">
        <w:rPr>
          <w:color w:val="auto"/>
          <w:sz w:val="20"/>
        </w:rPr>
        <w:instrText xml:space="preserve"> SEQ Figure \* ARABIC </w:instrText>
      </w:r>
      <w:r w:rsidRPr="0017711B">
        <w:rPr>
          <w:color w:val="auto"/>
          <w:sz w:val="20"/>
        </w:rPr>
        <w:fldChar w:fldCharType="separate"/>
      </w:r>
      <w:r w:rsidRPr="0017711B">
        <w:rPr>
          <w:color w:val="auto"/>
          <w:sz w:val="20"/>
        </w:rPr>
        <w:t>8</w:t>
      </w:r>
      <w:r w:rsidRPr="0017711B">
        <w:rPr>
          <w:color w:val="auto"/>
          <w:sz w:val="20"/>
        </w:rPr>
        <w:fldChar w:fldCharType="end"/>
      </w:r>
      <w:r w:rsidRPr="00BB5A52">
        <w:rPr>
          <w:color w:val="auto"/>
          <w:sz w:val="20"/>
        </w:rPr>
        <w:t xml:space="preserve"> – </w:t>
      </w:r>
      <w:r>
        <w:rPr>
          <w:color w:val="auto"/>
          <w:sz w:val="20"/>
        </w:rPr>
        <w:t xml:space="preserve">Data into Action </w:t>
      </w:r>
      <w:r w:rsidRPr="00BB5A52">
        <w:rPr>
          <w:color w:val="auto"/>
          <w:sz w:val="20"/>
        </w:rPr>
        <w:t xml:space="preserve">for </w:t>
      </w:r>
      <w:r w:rsidRPr="00E45BBA">
        <w:rPr>
          <w:color w:val="auto"/>
          <w:sz w:val="20"/>
        </w:rPr>
        <w:t>Cooperative Traffic Management Services</w:t>
      </w:r>
      <w:r w:rsidRPr="00BB5A52">
        <w:rPr>
          <w:color w:val="auto"/>
          <w:sz w:val="20"/>
        </w:rPr>
        <w:t>.</w:t>
      </w:r>
    </w:p>
    <w:p w14:paraId="0B16061C" w14:textId="50496D93" w:rsidR="00585362" w:rsidRDefault="004B0A04" w:rsidP="00585362">
      <w:pPr>
        <w:spacing w:before="0" w:after="120" w:line="276" w:lineRule="auto"/>
      </w:pPr>
      <w:r>
        <w:t>As expected, t</w:t>
      </w:r>
      <w:r w:rsidR="00585362">
        <w:t xml:space="preserve">he Common Operational Picture is established at the level of </w:t>
      </w:r>
      <w:r w:rsidRPr="004B0A04">
        <w:rPr>
          <w:i/>
        </w:rPr>
        <w:t>a</w:t>
      </w:r>
      <w:r w:rsidR="008043E4" w:rsidRPr="004B0A04">
        <w:rPr>
          <w:i/>
        </w:rPr>
        <w:t>ction</w:t>
      </w:r>
      <w:r>
        <w:t xml:space="preserve">, </w:t>
      </w:r>
      <w:r w:rsidR="008043E4">
        <w:t>where the o</w:t>
      </w:r>
      <w:r w:rsidR="00585362">
        <w:t xml:space="preserve">rchestration of </w:t>
      </w:r>
      <w:r w:rsidR="00585362" w:rsidRPr="00E45BBA">
        <w:rPr>
          <w:i/>
        </w:rPr>
        <w:t>Cooperative Traffic management Services</w:t>
      </w:r>
      <w:r w:rsidR="00585362">
        <w:t xml:space="preserve"> is put in place</w:t>
      </w:r>
      <w:r>
        <w:t>,</w:t>
      </w:r>
      <w:r w:rsidR="008043E4">
        <w:t xml:space="preserve"> by p</w:t>
      </w:r>
      <w:r w:rsidR="00585362">
        <w:t xml:space="preserve">ublic and private </w:t>
      </w:r>
      <w:r w:rsidR="008043E4">
        <w:t xml:space="preserve">actors, required to </w:t>
      </w:r>
      <w:r>
        <w:t xml:space="preserve">come together and </w:t>
      </w:r>
      <w:r w:rsidR="008043E4">
        <w:t>implement pre-established agreements (digital TMPs or TCPs, e.g.).</w:t>
      </w:r>
    </w:p>
    <w:p w14:paraId="00F6E656" w14:textId="15937DE0" w:rsidR="00A84DC0" w:rsidRDefault="008043E4" w:rsidP="00A84DC0">
      <w:r>
        <w:t>The group agreed t</w:t>
      </w:r>
      <w:r w:rsidR="00A84DC0">
        <w:t>he National Access Points</w:t>
      </w:r>
      <w:r w:rsidR="00A84DC0" w:rsidRPr="004A4BB0">
        <w:t xml:space="preserve"> </w:t>
      </w:r>
      <w:r>
        <w:t>could</w:t>
      </w:r>
      <w:r w:rsidR="00A84DC0">
        <w:t xml:space="preserve"> </w:t>
      </w:r>
      <w:r>
        <w:t xml:space="preserve">take up the role of an </w:t>
      </w:r>
      <w:r w:rsidRPr="004A4BB0">
        <w:t>information</w:t>
      </w:r>
      <w:r w:rsidR="00A84DC0">
        <w:t xml:space="preserve"> broker</w:t>
      </w:r>
      <w:r>
        <w:t>,</w:t>
      </w:r>
      <w:r w:rsidR="00A84DC0">
        <w:t xml:space="preserve"> or service broker</w:t>
      </w:r>
      <w:r>
        <w:t xml:space="preserve">, </w:t>
      </w:r>
      <w:r w:rsidR="004B0A04">
        <w:t>for enabling</w:t>
      </w:r>
      <w:r>
        <w:t xml:space="preserve"> </w:t>
      </w:r>
      <w:r w:rsidRPr="00E45BBA">
        <w:rPr>
          <w:i/>
        </w:rPr>
        <w:t>Cooperative Traffic Management Services</w:t>
      </w:r>
      <w:r w:rsidR="004B0A04">
        <w:t>.</w:t>
      </w:r>
    </w:p>
    <w:p w14:paraId="52B9080A" w14:textId="77777777" w:rsidR="00D51CF2" w:rsidRDefault="00D51CF2">
      <w:pPr>
        <w:spacing w:before="0" w:line="276" w:lineRule="auto"/>
        <w:jc w:val="left"/>
        <w:rPr>
          <w:rFonts w:asciiTheme="majorHAnsi" w:eastAsia="Calibri" w:hAnsiTheme="majorHAnsi" w:cstheme="majorBidi"/>
          <w:b/>
          <w:bCs/>
          <w:color w:val="4F81BD" w:themeColor="accent1"/>
          <w:sz w:val="26"/>
          <w:szCs w:val="26"/>
        </w:rPr>
      </w:pPr>
      <w:r>
        <w:rPr>
          <w:rFonts w:eastAsia="Calibri"/>
        </w:rPr>
        <w:br w:type="page"/>
      </w:r>
    </w:p>
    <w:p w14:paraId="6534D40F" w14:textId="3F08E153" w:rsidR="00B1142A" w:rsidRDefault="00AB521A" w:rsidP="00AB521A">
      <w:pPr>
        <w:pStyle w:val="Heading2"/>
        <w:numPr>
          <w:ilvl w:val="0"/>
          <w:numId w:val="0"/>
        </w:numPr>
        <w:ind w:left="576" w:hanging="576"/>
      </w:pPr>
      <w:bookmarkStart w:id="7" w:name="_Toc492486913"/>
      <w:r>
        <w:rPr>
          <w:rFonts w:eastAsia="Calibri"/>
        </w:rPr>
        <w:lastRenderedPageBreak/>
        <w:t xml:space="preserve">I.III </w:t>
      </w:r>
      <w:r w:rsidR="00B1142A">
        <w:t>Consolidated Strategic Approach</w:t>
      </w:r>
      <w:bookmarkEnd w:id="7"/>
    </w:p>
    <w:p w14:paraId="175A68A9" w14:textId="54C1D9F1" w:rsidR="00B1142A" w:rsidRPr="00021583" w:rsidRDefault="00A84DC0" w:rsidP="00B1142A">
      <w:r>
        <w:t>T</w:t>
      </w:r>
      <w:r w:rsidR="00B1142A" w:rsidRPr="00021583">
        <w:t xml:space="preserve">he Balanced Scorecard </w:t>
      </w:r>
      <w:r w:rsidRPr="00021583">
        <w:t>methodology</w:t>
      </w:r>
      <w:r w:rsidR="00B1142A" w:rsidRPr="00021583">
        <w:t xml:space="preserve"> </w:t>
      </w:r>
      <w:r>
        <w:t xml:space="preserve">produced eight strategic objectives. While </w:t>
      </w:r>
      <w:r w:rsidR="00B1142A" w:rsidRPr="00021583">
        <w:t xml:space="preserve">acting as an organization or a community, </w:t>
      </w:r>
      <w:r>
        <w:t xml:space="preserve">the group identified how it could improve at </w:t>
      </w:r>
      <w:r w:rsidR="00B1142A" w:rsidRPr="00021583">
        <w:t xml:space="preserve">the level of the internal processes and </w:t>
      </w:r>
      <w:r>
        <w:t>how to learn and grow into new</w:t>
      </w:r>
      <w:r w:rsidR="00B1142A" w:rsidRPr="00021583">
        <w:t>.</w:t>
      </w:r>
      <w:r>
        <w:t xml:space="preserve"> Raw definitions of these objectives are provided and presented, colour coded, together with the 4 levels of the </w:t>
      </w:r>
      <w:proofErr w:type="spellStart"/>
      <w:r>
        <w:t>IoT</w:t>
      </w:r>
      <w:proofErr w:type="spellEnd"/>
      <w:r>
        <w:t xml:space="preserve"> – Data | Information | knowledge | action.</w:t>
      </w:r>
    </w:p>
    <w:tbl>
      <w:tblPr>
        <w:tblW w:w="0" w:type="auto"/>
        <w:tblBorders>
          <w:insideH w:val="single" w:sz="4" w:space="0" w:color="1F497D"/>
          <w:insideV w:val="single" w:sz="4" w:space="0" w:color="4F81BD"/>
        </w:tblBorders>
        <w:tblLook w:val="04A0" w:firstRow="1" w:lastRow="0" w:firstColumn="1" w:lastColumn="0" w:noHBand="0" w:noVBand="1"/>
      </w:tblPr>
      <w:tblGrid>
        <w:gridCol w:w="1246"/>
        <w:gridCol w:w="287"/>
        <w:gridCol w:w="2025"/>
        <w:gridCol w:w="453"/>
        <w:gridCol w:w="1409"/>
        <w:gridCol w:w="1248"/>
        <w:gridCol w:w="230"/>
        <w:gridCol w:w="394"/>
        <w:gridCol w:w="1996"/>
      </w:tblGrid>
      <w:tr w:rsidR="00B1142A" w:rsidRPr="00021583" w14:paraId="02FB3387" w14:textId="77777777" w:rsidTr="00B1142A">
        <w:tc>
          <w:tcPr>
            <w:tcW w:w="1194" w:type="dxa"/>
            <w:tcBorders>
              <w:top w:val="single" w:sz="4" w:space="0" w:color="1F497D" w:themeColor="text2"/>
              <w:left w:val="single" w:sz="4" w:space="0" w:color="FFFFFF"/>
              <w:bottom w:val="single" w:sz="4" w:space="0" w:color="FFFFFF"/>
              <w:right w:val="nil"/>
            </w:tcBorders>
            <w:shd w:val="clear" w:color="auto" w:fill="31849B" w:themeFill="accent5" w:themeFillShade="BF"/>
            <w:vAlign w:val="center"/>
          </w:tcPr>
          <w:p w14:paraId="51C1009D" w14:textId="77777777" w:rsidR="00B1142A" w:rsidRPr="00021583" w:rsidRDefault="00B1142A" w:rsidP="00C813D8">
            <w:pPr>
              <w:spacing w:before="0" w:after="0"/>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Mission</w:t>
            </w:r>
          </w:p>
        </w:tc>
        <w:tc>
          <w:tcPr>
            <w:tcW w:w="293" w:type="dxa"/>
            <w:tcBorders>
              <w:top w:val="single" w:sz="4" w:space="0" w:color="1F497D" w:themeColor="text2"/>
              <w:left w:val="nil"/>
              <w:bottom w:val="single" w:sz="4" w:space="0" w:color="FFFFFF"/>
              <w:right w:val="single" w:sz="4" w:space="0" w:color="FFFFFF"/>
            </w:tcBorders>
            <w:shd w:val="clear" w:color="auto" w:fill="31849B" w:themeFill="accent5" w:themeFillShade="BF"/>
          </w:tcPr>
          <w:p w14:paraId="74415DA6"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7801" w:type="dxa"/>
            <w:gridSpan w:val="7"/>
            <w:tcBorders>
              <w:top w:val="single" w:sz="4" w:space="0" w:color="1F497D" w:themeColor="text2"/>
              <w:left w:val="single" w:sz="4" w:space="0" w:color="FFFFFF"/>
              <w:bottom w:val="single" w:sz="4" w:space="0" w:color="FFFFFF"/>
            </w:tcBorders>
            <w:shd w:val="clear" w:color="auto" w:fill="31849B" w:themeFill="accent5" w:themeFillShade="BF"/>
            <w:vAlign w:val="center"/>
          </w:tcPr>
          <w:p w14:paraId="0AB2A89D" w14:textId="77777777" w:rsidR="00B1142A" w:rsidRPr="00021583" w:rsidRDefault="00B1142A" w:rsidP="00C813D8">
            <w:pPr>
              <w:spacing w:after="120"/>
              <w:jc w:val="center"/>
              <w:rPr>
                <w:rFonts w:ascii="Verdana" w:eastAsia="Times New Roman" w:hAnsi="Verdana" w:cstheme="minorHAnsi"/>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 xml:space="preserve">Enhance Road Traffic Management capabilities                                                  </w:t>
            </w:r>
            <w:r w:rsidRPr="00021583">
              <w:rPr>
                <w:rFonts w:ascii="Verdana" w:eastAsia="Times New Roman" w:hAnsi="Verdana" w:cstheme="minorHAnsi"/>
                <w:bCs/>
                <w:noProof/>
                <w:color w:val="FFFFFF" w:themeColor="background1"/>
                <w:sz w:val="20"/>
                <w:szCs w:val="20"/>
                <w:lang w:eastAsia="pt-PT"/>
              </w:rPr>
              <w:t>Look into opportunities to improve transport network performance                                                           while making use of connectivity and automation</w:t>
            </w:r>
          </w:p>
        </w:tc>
      </w:tr>
      <w:tr w:rsidR="00B1142A" w:rsidRPr="00021583" w14:paraId="56E28725" w14:textId="77777777" w:rsidTr="00B1142A">
        <w:tc>
          <w:tcPr>
            <w:tcW w:w="1194" w:type="dxa"/>
            <w:tcBorders>
              <w:top w:val="single" w:sz="4" w:space="0" w:color="FFFFFF"/>
              <w:left w:val="single" w:sz="4" w:space="0" w:color="FFFFFF"/>
              <w:bottom w:val="single" w:sz="4" w:space="0" w:color="FFFFFF"/>
              <w:right w:val="nil"/>
            </w:tcBorders>
            <w:shd w:val="clear" w:color="auto" w:fill="215868" w:themeFill="accent5" w:themeFillShade="80"/>
            <w:vAlign w:val="center"/>
          </w:tcPr>
          <w:p w14:paraId="79F48720" w14:textId="77777777" w:rsidR="00B1142A" w:rsidRPr="00021583" w:rsidRDefault="00B1142A" w:rsidP="00C813D8">
            <w:pPr>
              <w:spacing w:after="120"/>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Vision</w:t>
            </w:r>
          </w:p>
        </w:tc>
        <w:tc>
          <w:tcPr>
            <w:tcW w:w="293" w:type="dxa"/>
            <w:tcBorders>
              <w:top w:val="single" w:sz="4" w:space="0" w:color="FFFFFF"/>
              <w:left w:val="nil"/>
              <w:bottom w:val="single" w:sz="4" w:space="0" w:color="FFFFFF"/>
              <w:right w:val="single" w:sz="4" w:space="0" w:color="FFFFFF"/>
            </w:tcBorders>
            <w:shd w:val="clear" w:color="auto" w:fill="215868" w:themeFill="accent5" w:themeFillShade="80"/>
            <w:vAlign w:val="center"/>
          </w:tcPr>
          <w:p w14:paraId="34F0C29A" w14:textId="77777777" w:rsidR="00B1142A" w:rsidRPr="00021583" w:rsidRDefault="00B1142A" w:rsidP="00C813D8">
            <w:pPr>
              <w:spacing w:after="120"/>
              <w:rPr>
                <w:rFonts w:ascii="Verdana" w:eastAsia="Times New Roman" w:hAnsi="Verdana" w:cstheme="minorHAnsi"/>
                <w:bCs/>
                <w:noProof/>
                <w:color w:val="7F7F7F"/>
                <w:sz w:val="20"/>
                <w:szCs w:val="20"/>
                <w:lang w:eastAsia="pt-PT"/>
              </w:rPr>
            </w:pPr>
          </w:p>
        </w:tc>
        <w:tc>
          <w:tcPr>
            <w:tcW w:w="7801" w:type="dxa"/>
            <w:gridSpan w:val="7"/>
            <w:tcBorders>
              <w:top w:val="single" w:sz="4" w:space="0" w:color="FFFFFF"/>
              <w:left w:val="single" w:sz="4" w:space="0" w:color="FFFFFF"/>
              <w:bottom w:val="single" w:sz="4" w:space="0" w:color="FFFFFF"/>
            </w:tcBorders>
            <w:shd w:val="clear" w:color="auto" w:fill="215868" w:themeFill="accent5" w:themeFillShade="80"/>
            <w:vAlign w:val="center"/>
          </w:tcPr>
          <w:p w14:paraId="13664E9D" w14:textId="77777777" w:rsidR="00B1142A" w:rsidRPr="00021583" w:rsidRDefault="00B1142A" w:rsidP="00C813D8">
            <w:pPr>
              <w:spacing w:after="120"/>
              <w:ind w:left="360"/>
              <w:jc w:val="center"/>
              <w:rPr>
                <w:rFonts w:ascii="Verdana" w:eastAsia="Times New Roman" w:hAnsi="Verdana" w:cstheme="minorHAnsi"/>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 xml:space="preserve">Cooperative Traffic Management                                                                         </w:t>
            </w:r>
            <w:r w:rsidRPr="00021583">
              <w:rPr>
                <w:rFonts w:ascii="Verdana" w:eastAsia="Times New Roman" w:hAnsi="Verdana" w:cstheme="minorHAnsi"/>
                <w:bCs/>
                <w:noProof/>
                <w:color w:val="FFFFFF" w:themeColor="background1"/>
                <w:sz w:val="20"/>
                <w:szCs w:val="20"/>
                <w:lang w:eastAsia="pt-PT"/>
              </w:rPr>
              <w:t>A Connected traffic system in which all elements act collaboratively                                      towards safety, flow efficiency and emission reduction.</w:t>
            </w:r>
          </w:p>
        </w:tc>
      </w:tr>
      <w:tr w:rsidR="00B1142A" w:rsidRPr="00021583" w14:paraId="515746FA" w14:textId="77777777" w:rsidTr="00B1142A">
        <w:tc>
          <w:tcPr>
            <w:tcW w:w="1487" w:type="dxa"/>
            <w:gridSpan w:val="2"/>
            <w:tcBorders>
              <w:top w:val="single" w:sz="4" w:space="0" w:color="FFFFFF"/>
              <w:left w:val="single" w:sz="4" w:space="0" w:color="FFFFFF"/>
              <w:bottom w:val="single" w:sz="4" w:space="0" w:color="1F497D" w:themeColor="text2"/>
              <w:right w:val="single" w:sz="4" w:space="0" w:color="FFFFFF"/>
            </w:tcBorders>
            <w:shd w:val="clear" w:color="auto" w:fill="92CDDC" w:themeFill="accent5" w:themeFillTint="99"/>
            <w:vAlign w:val="center"/>
          </w:tcPr>
          <w:p w14:paraId="4B67736D" w14:textId="77777777" w:rsidR="00B1142A" w:rsidRPr="00021583" w:rsidRDefault="00B1142A" w:rsidP="00C813D8">
            <w:pPr>
              <w:spacing w:after="120"/>
              <w:rPr>
                <w:rFonts w:ascii="Verdana" w:eastAsia="Times New Roman" w:hAnsi="Verdana" w:cstheme="minorHAnsi"/>
                <w:bCs/>
                <w:noProof/>
                <w:color w:val="7F7F7F"/>
                <w:sz w:val="20"/>
                <w:szCs w:val="20"/>
                <w:lang w:eastAsia="pt-PT"/>
              </w:rPr>
            </w:pPr>
            <w:r w:rsidRPr="00021583">
              <w:rPr>
                <w:rFonts w:ascii="Verdana" w:eastAsia="Times New Roman" w:hAnsi="Verdana" w:cstheme="minorHAnsi"/>
                <w:b/>
                <w:bCs/>
                <w:noProof/>
                <w:color w:val="FFFFFF" w:themeColor="background1"/>
                <w:sz w:val="20"/>
                <w:szCs w:val="20"/>
                <w:lang w:eastAsia="pt-PT"/>
              </w:rPr>
              <w:t>Strategies</w:t>
            </w:r>
          </w:p>
        </w:tc>
        <w:tc>
          <w:tcPr>
            <w:tcW w:w="2540" w:type="dxa"/>
            <w:gridSpan w:val="2"/>
            <w:tcBorders>
              <w:top w:val="single" w:sz="4" w:space="0" w:color="FFFFFF"/>
              <w:left w:val="single" w:sz="4" w:space="0" w:color="FFFFFF"/>
              <w:bottom w:val="single" w:sz="4" w:space="0" w:color="1F497D" w:themeColor="text2"/>
              <w:right w:val="single" w:sz="4" w:space="0" w:color="FFFFFF"/>
            </w:tcBorders>
            <w:shd w:val="clear" w:color="auto" w:fill="548DD4" w:themeFill="text2" w:themeFillTint="99"/>
            <w:vAlign w:val="center"/>
          </w:tcPr>
          <w:p w14:paraId="5AC40665" w14:textId="77777777" w:rsidR="00B1142A" w:rsidRPr="00021583" w:rsidRDefault="00B1142A" w:rsidP="00C813D8">
            <w:pPr>
              <w:spacing w:after="120"/>
              <w:jc w:val="center"/>
              <w:rPr>
                <w:rFonts w:ascii="Verdana" w:eastAsia="Times New Roman" w:hAnsi="Verdana" w:cstheme="minorHAnsi"/>
                <w:b/>
                <w:bCs/>
                <w:noProof/>
                <w:color w:val="595959" w:themeColor="text1" w:themeTint="A6"/>
                <w:sz w:val="20"/>
                <w:szCs w:val="20"/>
                <w:lang w:eastAsia="pt-PT"/>
              </w:rPr>
            </w:pPr>
            <w:r w:rsidRPr="00021583">
              <w:rPr>
                <w:rFonts w:ascii="Verdana" w:eastAsia="Times New Roman" w:hAnsi="Verdana" w:cstheme="minorHAnsi"/>
                <w:b/>
                <w:bCs/>
                <w:noProof/>
                <w:color w:val="FFFFFF" w:themeColor="background1"/>
                <w:sz w:val="20"/>
                <w:szCs w:val="20"/>
                <w:lang w:eastAsia="pt-PT"/>
              </w:rPr>
              <w:t>'end to end' Communication</w:t>
            </w:r>
          </w:p>
        </w:tc>
        <w:tc>
          <w:tcPr>
            <w:tcW w:w="2580" w:type="dxa"/>
            <w:gridSpan w:val="2"/>
            <w:tcBorders>
              <w:top w:val="single" w:sz="4" w:space="0" w:color="FFFFFF"/>
              <w:left w:val="single" w:sz="4" w:space="0" w:color="FFFFFF"/>
              <w:bottom w:val="single" w:sz="4" w:space="0" w:color="1F497D" w:themeColor="text2"/>
              <w:right w:val="single" w:sz="4" w:space="0" w:color="FFFFFF"/>
            </w:tcBorders>
            <w:shd w:val="clear" w:color="auto" w:fill="0070C0"/>
            <w:vAlign w:val="center"/>
          </w:tcPr>
          <w:p w14:paraId="2D363CD0" w14:textId="77777777" w:rsidR="00B1142A" w:rsidRPr="00021583" w:rsidRDefault="00B1142A" w:rsidP="00C813D8">
            <w:pPr>
              <w:spacing w:after="120"/>
              <w:jc w:val="center"/>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'end to end'     Collaboration</w:t>
            </w:r>
          </w:p>
        </w:tc>
        <w:tc>
          <w:tcPr>
            <w:tcW w:w="2681" w:type="dxa"/>
            <w:gridSpan w:val="3"/>
            <w:tcBorders>
              <w:top w:val="single" w:sz="4" w:space="0" w:color="FFFFFF"/>
              <w:left w:val="single" w:sz="4" w:space="0" w:color="FFFFFF"/>
              <w:bottom w:val="single" w:sz="4" w:space="0" w:color="1F497D" w:themeColor="text2"/>
            </w:tcBorders>
            <w:shd w:val="clear" w:color="auto" w:fill="1F497D" w:themeFill="text2"/>
            <w:vAlign w:val="center"/>
          </w:tcPr>
          <w:p w14:paraId="14C7D587" w14:textId="77777777" w:rsidR="00B1142A" w:rsidRPr="00021583" w:rsidRDefault="00B1142A" w:rsidP="00C813D8">
            <w:pPr>
              <w:spacing w:after="120"/>
              <w:jc w:val="center"/>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'end to end'   Performance</w:t>
            </w:r>
          </w:p>
        </w:tc>
      </w:tr>
      <w:tr w:rsidR="00B1142A" w:rsidRPr="00021583" w14:paraId="0AD42A80" w14:textId="77777777" w:rsidTr="00B1142A">
        <w:tc>
          <w:tcPr>
            <w:tcW w:w="1194" w:type="dxa"/>
            <w:tcBorders>
              <w:top w:val="single" w:sz="4" w:space="0" w:color="1F497D" w:themeColor="text2"/>
              <w:bottom w:val="single" w:sz="4" w:space="0" w:color="404040" w:themeColor="text1" w:themeTint="BF"/>
              <w:right w:val="nil"/>
            </w:tcBorders>
            <w:vAlign w:val="center"/>
          </w:tcPr>
          <w:p w14:paraId="1C4AC1BC"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293" w:type="dxa"/>
            <w:tcBorders>
              <w:top w:val="single" w:sz="4" w:space="0" w:color="1F497D" w:themeColor="text2"/>
              <w:left w:val="nil"/>
              <w:bottom w:val="single" w:sz="4" w:space="0" w:color="404040" w:themeColor="text1" w:themeTint="BF"/>
              <w:right w:val="nil"/>
            </w:tcBorders>
          </w:tcPr>
          <w:p w14:paraId="7AF705C3"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2540" w:type="dxa"/>
            <w:gridSpan w:val="2"/>
            <w:tcBorders>
              <w:top w:val="single" w:sz="4" w:space="0" w:color="1F497D" w:themeColor="text2"/>
              <w:left w:val="nil"/>
              <w:bottom w:val="single" w:sz="4" w:space="0" w:color="404040" w:themeColor="text1" w:themeTint="BF"/>
              <w:right w:val="nil"/>
            </w:tcBorders>
          </w:tcPr>
          <w:p w14:paraId="71A4FA14"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2796" w:type="dxa"/>
            <w:gridSpan w:val="3"/>
            <w:tcBorders>
              <w:top w:val="single" w:sz="4" w:space="0" w:color="1F497D" w:themeColor="text2"/>
              <w:left w:val="nil"/>
              <w:bottom w:val="single" w:sz="4" w:space="0" w:color="404040" w:themeColor="text1" w:themeTint="BF"/>
              <w:right w:val="nil"/>
            </w:tcBorders>
          </w:tcPr>
          <w:p w14:paraId="611AD536"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2465" w:type="dxa"/>
            <w:gridSpan w:val="2"/>
            <w:tcBorders>
              <w:top w:val="single" w:sz="4" w:space="0" w:color="1F497D" w:themeColor="text2"/>
              <w:left w:val="nil"/>
              <w:bottom w:val="single" w:sz="4" w:space="0" w:color="404040" w:themeColor="text1" w:themeTint="BF"/>
            </w:tcBorders>
          </w:tcPr>
          <w:p w14:paraId="5D7273DF"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r>
      <w:tr w:rsidR="00B1142A" w:rsidRPr="00021583" w14:paraId="08924FB6" w14:textId="77777777" w:rsidTr="00B1142A">
        <w:tblPrEx>
          <w:tblBorders>
            <w:insideH w:val="none" w:sz="0" w:space="0" w:color="auto"/>
            <w:insideV w:val="none" w:sz="0" w:space="0" w:color="auto"/>
          </w:tblBorders>
        </w:tblPrEx>
        <w:tc>
          <w:tcPr>
            <w:tcW w:w="1487" w:type="dxa"/>
            <w:gridSpan w:val="2"/>
            <w:tcBorders>
              <w:top w:val="single" w:sz="4" w:space="0" w:color="404040" w:themeColor="text1" w:themeTint="BF"/>
              <w:bottom w:val="single" w:sz="4" w:space="0" w:color="404040" w:themeColor="text1" w:themeTint="BF"/>
              <w:right w:val="single" w:sz="4" w:space="0" w:color="404040" w:themeColor="text1" w:themeTint="BF"/>
            </w:tcBorders>
            <w:shd w:val="clear" w:color="auto" w:fill="4BACC6" w:themeFill="accent5"/>
            <w:vAlign w:val="center"/>
          </w:tcPr>
          <w:p w14:paraId="086F26FA" w14:textId="77777777" w:rsidR="00B1142A" w:rsidRPr="00021583" w:rsidRDefault="00B1142A" w:rsidP="00C813D8">
            <w:pPr>
              <w:spacing w:before="0" w:after="0"/>
              <w:jc w:val="left"/>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Customer</w:t>
            </w:r>
          </w:p>
          <w:p w14:paraId="2B36FA52" w14:textId="77777777" w:rsidR="00B1142A" w:rsidRPr="00021583" w:rsidRDefault="00B1142A" w:rsidP="00C813D8">
            <w:pPr>
              <w:spacing w:before="0" w:after="0"/>
              <w:jc w:val="left"/>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User</w:t>
            </w:r>
          </w:p>
        </w:tc>
        <w:tc>
          <w:tcPr>
            <w:tcW w:w="7801" w:type="dxa"/>
            <w:gridSpan w:val="7"/>
            <w:tcBorders>
              <w:top w:val="single" w:sz="4" w:space="0" w:color="404040" w:themeColor="text1" w:themeTint="BF"/>
              <w:left w:val="single" w:sz="4" w:space="0" w:color="404040" w:themeColor="text1" w:themeTint="BF"/>
              <w:bottom w:val="single" w:sz="4" w:space="0" w:color="404040" w:themeColor="text1" w:themeTint="BF"/>
            </w:tcBorders>
            <w:shd w:val="clear" w:color="auto" w:fill="DDD9C3" w:themeFill="background2" w:themeFillShade="E6"/>
          </w:tcPr>
          <w:p w14:paraId="772DE9C9"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p w14:paraId="376EC798"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751188AC" wp14:editId="3CB517FC">
                      <wp:extent cx="4758055" cy="840105"/>
                      <wp:effectExtent l="0" t="0" r="42545" b="55245"/>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8055" cy="840105"/>
                              </a:xfrm>
                              <a:prstGeom prst="roundRect">
                                <a:avLst>
                                  <a:gd name="adj" fmla="val 16630"/>
                                </a:avLst>
                              </a:prstGeom>
                              <a:gradFill flip="none" rotWithShape="1">
                                <a:gsLst>
                                  <a:gs pos="0">
                                    <a:srgbClr val="0070C0"/>
                                  </a:gs>
                                  <a:gs pos="100000">
                                    <a:sysClr val="window" lastClr="FFFFFF">
                                      <a:lumMod val="95000"/>
                                    </a:sysClr>
                                  </a:gs>
                                  <a:gs pos="48000">
                                    <a:srgbClr val="4BACC6">
                                      <a:lumMod val="60000"/>
                                      <a:lumOff val="40000"/>
                                      <a:shade val="67500"/>
                                      <a:satMod val="115000"/>
                                    </a:srgbClr>
                                  </a:gs>
                                  <a:gs pos="100000">
                                    <a:srgbClr val="4BACC6">
                                      <a:lumMod val="60000"/>
                                      <a:lumOff val="40000"/>
                                      <a:shade val="100000"/>
                                      <a:satMod val="115000"/>
                                    </a:srgbClr>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3E254336" w14:textId="77777777" w:rsidR="00C52F5D" w:rsidRPr="00E736B1" w:rsidRDefault="00C52F5D" w:rsidP="00B1142A">
                                  <w:pPr>
                                    <w:spacing w:after="0"/>
                                    <w:jc w:val="center"/>
                                    <w:rPr>
                                      <w:rFonts w:ascii="Arial Narrow" w:hAnsi="Arial Narrow"/>
                                      <w:b/>
                                      <w:color w:val="FFFFFF" w:themeColor="background1"/>
                                      <w:sz w:val="20"/>
                                      <w:szCs w:val="20"/>
                                    </w:rPr>
                                  </w:pPr>
                                  <w:r w:rsidRPr="00E736B1">
                                    <w:rPr>
                                      <w:rFonts w:ascii="Arial Narrow" w:hAnsi="Arial Narrow" w:cs="Times New Roman"/>
                                      <w:noProof/>
                                      <w:color w:val="FFFFFF" w:themeColor="background1"/>
                                      <w:sz w:val="20"/>
                                      <w:szCs w:val="20"/>
                                    </w:rPr>
                                    <w:t xml:space="preserve"> Improve the full extension of the 'end to end' road user experience, providing the best achievable balance between the individual's needs and the collective's best interest</w:t>
                                  </w:r>
                                </w:p>
                              </w:txbxContent>
                            </wps:txbx>
                            <wps:bodyPr rot="0" vert="horz" wrap="square" lIns="91440" tIns="45720" rIns="91440" bIns="45720" anchor="ctr" anchorCtr="0" upright="1">
                              <a:noAutofit/>
                            </wps:bodyPr>
                          </wps:wsp>
                        </a:graphicData>
                      </a:graphic>
                    </wp:inline>
                  </w:drawing>
                </mc:Choice>
                <mc:Fallback>
                  <w:pict>
                    <v:roundrect id="Rounded Rectangle 54" o:spid="_x0000_s1026" style="width:374.65pt;height:66.15pt;visibility:visible;mso-wrap-style:square;mso-left-percent:-10001;mso-top-percent:-10001;mso-position-horizontal:absolute;mso-position-horizontal-relative:char;mso-position-vertical:absolute;mso-position-vertical-relative:line;mso-left-percent:-10001;mso-top-percent:-10001;v-text-anchor:middle"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" fillcolor="#0070c0" strokecolor="#404040" strokeweight="1pt">
                      <v:fill color2="#8dd0e2" rotate="t" colors="0 #0070c0;31457f #76afbe;1 #f2f2f2;1 #8dd0e2" focus="100%" type="gradient"/>
                      <v:shadow on="t" color="#243f60" opacity=".5" offset="1pt"/>
                      <v:textbox>
                        <w:txbxContent>
                          <w:p w14:paraId="3E254336" w14:textId="77777777" w:rsidR="00C52F5D" w:rsidRPr="00E736B1" w:rsidRDefault="00C52F5D" w:rsidP="00B1142A">
                            <w:pPr>
                              <w:spacing w:after="0"/>
                              <w:jc w:val="center"/>
                              <w:rPr>
                                <w:rFonts w:ascii="Arial Narrow" w:hAnsi="Arial Narrow"/>
                                <w:b/>
                                <w:color w:val="FFFFFF" w:themeColor="background1"/>
                                <w:sz w:val="20"/>
                                <w:szCs w:val="20"/>
                              </w:rPr>
                            </w:pPr>
                            <w:r w:rsidRPr="00E736B1">
                              <w:rPr>
                                <w:rFonts w:ascii="Arial Narrow" w:hAnsi="Arial Narrow" w:cs="Times New Roman"/>
                                <w:noProof/>
                                <w:color w:val="FFFFFF" w:themeColor="background1"/>
                                <w:sz w:val="20"/>
                                <w:szCs w:val="20"/>
                              </w:rPr>
                              <w:t xml:space="preserve"> Improve the full extension of the 'end to end' road user experience, providing the best achievable balance between the individual's needs and the collective's best interest</w:t>
                            </w:r>
                          </w:p>
                        </w:txbxContent>
                      </v:textbox>
                      <w10:anchorlock/>
                    </v:roundrect>
                  </w:pict>
                </mc:Fallback>
              </mc:AlternateContent>
            </w:r>
          </w:p>
          <w:p w14:paraId="2FEBEA8F"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tc>
      </w:tr>
      <w:tr w:rsidR="00B1142A" w:rsidRPr="00021583" w14:paraId="6650B39C" w14:textId="77777777" w:rsidTr="00B1142A">
        <w:tblPrEx>
          <w:tblBorders>
            <w:insideH w:val="none" w:sz="0" w:space="0" w:color="auto"/>
            <w:insideV w:val="none" w:sz="0" w:space="0" w:color="auto"/>
          </w:tblBorders>
        </w:tblPrEx>
        <w:tc>
          <w:tcPr>
            <w:tcW w:w="1487" w:type="dxa"/>
            <w:gridSpan w:val="2"/>
            <w:tcBorders>
              <w:top w:val="single" w:sz="4" w:space="0" w:color="404040" w:themeColor="text1" w:themeTint="BF"/>
              <w:bottom w:val="single" w:sz="4" w:space="0" w:color="404040" w:themeColor="text1" w:themeTint="BF"/>
              <w:right w:val="single" w:sz="4" w:space="0" w:color="404040" w:themeColor="text1" w:themeTint="BF"/>
            </w:tcBorders>
            <w:shd w:val="clear" w:color="auto" w:fill="92CDDC" w:themeFill="accent5" w:themeFillTint="99"/>
            <w:vAlign w:val="center"/>
          </w:tcPr>
          <w:p w14:paraId="7008B1D6" w14:textId="77777777" w:rsidR="00B1142A" w:rsidRPr="00021583" w:rsidRDefault="00B1142A" w:rsidP="00C813D8">
            <w:pPr>
              <w:spacing w:before="0" w:after="0"/>
              <w:jc w:val="left"/>
              <w:rPr>
                <w:rFonts w:ascii="Verdana" w:eastAsia="Times New Roman" w:hAnsi="Verdana" w:cstheme="minorHAnsi"/>
                <w:b/>
                <w:bCs/>
                <w:noProof/>
                <w:color w:val="FFFFFF" w:themeColor="background1"/>
                <w:sz w:val="20"/>
                <w:szCs w:val="20"/>
                <w:lang w:eastAsia="pt-PT"/>
              </w:rPr>
            </w:pPr>
            <w:r w:rsidRPr="00021583">
              <w:rPr>
                <w:rFonts w:ascii="Verdana" w:eastAsia="Times New Roman" w:hAnsi="Verdana" w:cstheme="minorHAnsi"/>
                <w:b/>
                <w:bCs/>
                <w:noProof/>
                <w:color w:val="FFFFFF" w:themeColor="background1"/>
                <w:sz w:val="20"/>
                <w:szCs w:val="20"/>
                <w:lang w:eastAsia="pt-PT"/>
              </w:rPr>
              <w:t>Process improvment</w:t>
            </w:r>
          </w:p>
        </w:tc>
        <w:tc>
          <w:tcPr>
            <w:tcW w:w="2106" w:type="dxa"/>
            <w:tcBorders>
              <w:top w:val="single" w:sz="4" w:space="0" w:color="404040" w:themeColor="text1" w:themeTint="BF"/>
              <w:left w:val="single" w:sz="4" w:space="0" w:color="404040" w:themeColor="text1" w:themeTint="BF"/>
              <w:bottom w:val="single" w:sz="4" w:space="0" w:color="404040" w:themeColor="text1" w:themeTint="BF"/>
            </w:tcBorders>
            <w:shd w:val="clear" w:color="auto" w:fill="EEECE1" w:themeFill="background2"/>
          </w:tcPr>
          <w:p w14:paraId="189B4BD7"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18B93C91"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0A65EECC" wp14:editId="0386D032">
                      <wp:extent cx="1052830" cy="1181735"/>
                      <wp:effectExtent l="0" t="0" r="33020" b="56515"/>
                      <wp:docPr id="44" name="Rounded 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181735"/>
                              </a:xfrm>
                              <a:prstGeom prst="roundRect">
                                <a:avLst>
                                  <a:gd name="adj" fmla="val 16630"/>
                                </a:avLst>
                              </a:prstGeom>
                              <a:gradFill flip="none" rotWithShape="1">
                                <a:gsLst>
                                  <a:gs pos="25000">
                                    <a:sysClr val="window" lastClr="FFFFFF">
                                      <a:lumMod val="95000"/>
                                    </a:sysClr>
                                  </a:gs>
                                  <a:gs pos="100000">
                                    <a:srgbClr val="4BACC6"/>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36903FD7" w14:textId="77777777" w:rsidR="00C52F5D" w:rsidRPr="009B7221" w:rsidRDefault="00C52F5D" w:rsidP="00B1142A">
                                  <w:pPr>
                                    <w:spacing w:after="0"/>
                                    <w:jc w:val="center"/>
                                    <w:rPr>
                                      <w:rFonts w:ascii="Arial Narrow" w:hAnsi="Arial Narrow"/>
                                      <w:b/>
                                      <w:color w:val="262626" w:themeColor="text1" w:themeTint="D9"/>
                                      <w:sz w:val="18"/>
                                    </w:rPr>
                                  </w:pPr>
                                  <w:r>
                                    <w:rPr>
                                      <w:rFonts w:ascii="Arial Narrow" w:hAnsi="Arial Narrow"/>
                                      <w:b/>
                                      <w:bCs/>
                                      <w:color w:val="262626" w:themeColor="text1" w:themeTint="D9"/>
                                      <w:sz w:val="18"/>
                                    </w:rPr>
                                    <w:t>2</w:t>
                                  </w:r>
                                </w:p>
                                <w:p w14:paraId="56EDF10C" w14:textId="77777777" w:rsidR="00C52F5D" w:rsidRPr="009B7221" w:rsidRDefault="00C52F5D" w:rsidP="00B1142A">
                                  <w:pPr>
                                    <w:spacing w:after="0"/>
                                    <w:jc w:val="center"/>
                                    <w:rPr>
                                      <w:rFonts w:ascii="Arial Narrow" w:hAnsi="Arial Narrow"/>
                                      <w:color w:val="262626" w:themeColor="text1" w:themeTint="D9"/>
                                      <w:sz w:val="18"/>
                                    </w:rPr>
                                  </w:pPr>
                                  <w:r w:rsidRPr="009B7221">
                                    <w:rPr>
                                      <w:rFonts w:ascii="Arial Narrow" w:hAnsi="Arial Narrow"/>
                                      <w:color w:val="262626" w:themeColor="text1" w:themeTint="D9"/>
                                      <w:sz w:val="18"/>
                                    </w:rPr>
                                    <w:t>Promote Coopetition to ensure horizontal interoperability</w:t>
                                  </w:r>
                                </w:p>
                              </w:txbxContent>
                            </wps:txbx>
                            <wps:bodyPr rot="0" vert="horz" wrap="square" lIns="91440" tIns="45720" rIns="91440" bIns="45720" anchor="t" anchorCtr="0" upright="1">
                              <a:noAutofit/>
                            </wps:bodyPr>
                          </wps:wsp>
                        </a:graphicData>
                      </a:graphic>
                    </wp:inline>
                  </w:drawing>
                </mc:Choice>
                <mc:Fallback>
                  <w:pict>
                    <v:roundrect id="Rounded Rectangle 44" o:spid="_x0000_s1027" style="width:82.9pt;height:93.05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" fillcolor="#f2f2f2" strokecolor="#404040" strokeweight="1pt">
                      <v:fill color2="#4bacc6" rotate="t" colors="0 #f2f2f2;.25 #f2f2f2" focus="100%" type="gradient"/>
                      <v:shadow on="t" color="#243f60" opacity=".5" offset="1pt"/>
                      <v:textbox>
                        <w:txbxContent>
                          <w:p w14:paraId="36903FD7" w14:textId="77777777" w:rsidR="00C52F5D" w:rsidRPr="009B7221" w:rsidRDefault="00C52F5D" w:rsidP="00B1142A">
                            <w:pPr>
                              <w:spacing w:after="0"/>
                              <w:jc w:val="center"/>
                              <w:rPr>
                                <w:rFonts w:ascii="Arial Narrow" w:hAnsi="Arial Narrow"/>
                                <w:b/>
                                <w:color w:val="262626" w:themeColor="text1" w:themeTint="D9"/>
                                <w:sz w:val="18"/>
                              </w:rPr>
                            </w:pPr>
                            <w:r>
                              <w:rPr>
                                <w:rFonts w:ascii="Arial Narrow" w:hAnsi="Arial Narrow"/>
                                <w:b/>
                                <w:bCs/>
                                <w:color w:val="262626" w:themeColor="text1" w:themeTint="D9"/>
                                <w:sz w:val="18"/>
                              </w:rPr>
                              <w:t>2</w:t>
                            </w:r>
                          </w:p>
                          <w:p w14:paraId="56EDF10C" w14:textId="77777777" w:rsidR="00C52F5D" w:rsidRPr="009B7221" w:rsidRDefault="00C52F5D" w:rsidP="00B1142A">
                            <w:pPr>
                              <w:spacing w:after="0"/>
                              <w:jc w:val="center"/>
                              <w:rPr>
                                <w:rFonts w:ascii="Arial Narrow" w:hAnsi="Arial Narrow"/>
                                <w:color w:val="262626" w:themeColor="text1" w:themeTint="D9"/>
                                <w:sz w:val="18"/>
                              </w:rPr>
                            </w:pPr>
                            <w:r w:rsidRPr="009B7221">
                              <w:rPr>
                                <w:rFonts w:ascii="Arial Narrow" w:hAnsi="Arial Narrow"/>
                                <w:color w:val="262626" w:themeColor="text1" w:themeTint="D9"/>
                                <w:sz w:val="18"/>
                              </w:rPr>
                              <w:t>Promote Coopetition to ensure horizontal interoperability</w:t>
                            </w:r>
                          </w:p>
                        </w:txbxContent>
                      </v:textbox>
                      <w10:anchorlock/>
                    </v:roundrect>
                  </w:pict>
                </mc:Fallback>
              </mc:AlternateContent>
            </w:r>
          </w:p>
          <w:p w14:paraId="155548C4"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tc>
        <w:tc>
          <w:tcPr>
            <w:tcW w:w="1802" w:type="dxa"/>
            <w:gridSpan w:val="2"/>
            <w:tcBorders>
              <w:top w:val="single" w:sz="4" w:space="0" w:color="404040" w:themeColor="text1" w:themeTint="BF"/>
              <w:bottom w:val="single" w:sz="4" w:space="0" w:color="404040" w:themeColor="text1" w:themeTint="BF"/>
            </w:tcBorders>
            <w:shd w:val="clear" w:color="auto" w:fill="EEECE1" w:themeFill="background2"/>
          </w:tcPr>
          <w:p w14:paraId="03D542A0"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2769A92D"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65EDB799" wp14:editId="6BA95394">
                      <wp:extent cx="1052830" cy="1181735"/>
                      <wp:effectExtent l="0" t="0" r="33020" b="56515"/>
                      <wp:docPr id="46" name="Rounded 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181735"/>
                              </a:xfrm>
                              <a:prstGeom prst="roundRect">
                                <a:avLst>
                                  <a:gd name="adj" fmla="val 16630"/>
                                </a:avLst>
                              </a:prstGeom>
                              <a:gradFill flip="none" rotWithShape="1">
                                <a:gsLst>
                                  <a:gs pos="25000">
                                    <a:sysClr val="window" lastClr="FFFFFF">
                                      <a:lumMod val="95000"/>
                                    </a:sysClr>
                                  </a:gs>
                                  <a:gs pos="100000">
                                    <a:srgbClr val="4BACC6"/>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01454051" w14:textId="77777777" w:rsidR="00C52F5D" w:rsidRPr="00E736B1"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3</w:t>
                                  </w:r>
                                </w:p>
                                <w:p w14:paraId="58C10691" w14:textId="77777777" w:rsidR="00C52F5D" w:rsidRPr="009B7221" w:rsidRDefault="00C52F5D" w:rsidP="00B1142A">
                                  <w:pPr>
                                    <w:spacing w:after="0"/>
                                    <w:jc w:val="center"/>
                                    <w:rPr>
                                      <w:rFonts w:ascii="Arial Narrow" w:hAnsi="Arial Narrow"/>
                                      <w:bCs/>
                                      <w:color w:val="262626" w:themeColor="text1" w:themeTint="D9"/>
                                      <w:sz w:val="18"/>
                                    </w:rPr>
                                  </w:pPr>
                                  <w:r w:rsidRPr="009B7221">
                                    <w:rPr>
                                      <w:rFonts w:ascii="Arial Narrow" w:hAnsi="Arial Narrow"/>
                                      <w:bCs/>
                                      <w:color w:val="262626" w:themeColor="text1" w:themeTint="D9"/>
                                      <w:sz w:val="18"/>
                                    </w:rPr>
                                    <w:t xml:space="preserve">Establish </w:t>
                                  </w:r>
                                  <w:proofErr w:type="gramStart"/>
                                  <w:r w:rsidRPr="009B7221">
                                    <w:rPr>
                                      <w:rFonts w:ascii="Arial Narrow" w:hAnsi="Arial Narrow"/>
                                      <w:bCs/>
                                      <w:color w:val="262626" w:themeColor="text1" w:themeTint="D9"/>
                                      <w:sz w:val="18"/>
                                    </w:rPr>
                                    <w:t>a</w:t>
                                  </w:r>
                                  <w:proofErr w:type="gramEnd"/>
                                  <w:r w:rsidRPr="009B7221">
                                    <w:rPr>
                                      <w:rFonts w:ascii="Arial Narrow" w:hAnsi="Arial Narrow"/>
                                      <w:bCs/>
                                      <w:color w:val="262626" w:themeColor="text1" w:themeTint="D9"/>
                                      <w:sz w:val="18"/>
                                    </w:rPr>
                                    <w:t xml:space="preserve"> architecture </w:t>
                                  </w:r>
                                  <w:r>
                                    <w:rPr>
                                      <w:rFonts w:ascii="Arial Narrow" w:hAnsi="Arial Narrow"/>
                                      <w:bCs/>
                                      <w:color w:val="262626" w:themeColor="text1" w:themeTint="D9"/>
                                      <w:sz w:val="18"/>
                                    </w:rPr>
                                    <w:t>for the orchestration of cooperative services</w:t>
                                  </w:r>
                                </w:p>
                              </w:txbxContent>
                            </wps:txbx>
                            <wps:bodyPr rot="0" vert="horz" wrap="square" lIns="91440" tIns="45720" rIns="91440" bIns="45720" anchor="t" anchorCtr="0" upright="1">
                              <a:noAutofit/>
                            </wps:bodyPr>
                          </wps:wsp>
                        </a:graphicData>
                      </a:graphic>
                    </wp:inline>
                  </w:drawing>
                </mc:Choice>
                <mc:Fallback>
                  <w:pict>
                    <v:roundrect id="Rounded Rectangle 46" o:spid="_x0000_s1028" style="width:82.9pt;height:93.05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" fillcolor="#f2f2f2" strokecolor="#404040" strokeweight="1pt">
                      <v:fill color2="#4bacc6" rotate="t" colors="0 #f2f2f2;.25 #f2f2f2" focus="100%" type="gradient"/>
                      <v:shadow on="t" color="#243f60" opacity=".5" offset="1pt"/>
                      <v:textbox>
                        <w:txbxContent>
                          <w:p w14:paraId="01454051" w14:textId="77777777" w:rsidR="00C52F5D" w:rsidRPr="00E736B1"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3</w:t>
                            </w:r>
                          </w:p>
                          <w:p w14:paraId="58C10691" w14:textId="77777777" w:rsidR="00C52F5D" w:rsidRPr="009B7221" w:rsidRDefault="00C52F5D" w:rsidP="00B1142A">
                            <w:pPr>
                              <w:spacing w:after="0"/>
                              <w:jc w:val="center"/>
                              <w:rPr>
                                <w:rFonts w:ascii="Arial Narrow" w:hAnsi="Arial Narrow"/>
                                <w:bCs/>
                                <w:color w:val="262626" w:themeColor="text1" w:themeTint="D9"/>
                                <w:sz w:val="18"/>
                              </w:rPr>
                            </w:pPr>
                            <w:r w:rsidRPr="009B7221">
                              <w:rPr>
                                <w:rFonts w:ascii="Arial Narrow" w:hAnsi="Arial Narrow"/>
                                <w:bCs/>
                                <w:color w:val="262626" w:themeColor="text1" w:themeTint="D9"/>
                                <w:sz w:val="18"/>
                              </w:rPr>
                              <w:t xml:space="preserve">Establish a architecture </w:t>
                            </w:r>
                            <w:r>
                              <w:rPr>
                                <w:rFonts w:ascii="Arial Narrow" w:hAnsi="Arial Narrow"/>
                                <w:bCs/>
                                <w:color w:val="262626" w:themeColor="text1" w:themeTint="D9"/>
                                <w:sz w:val="18"/>
                              </w:rPr>
                              <w:t>for the orchestration of cooperative services</w:t>
                            </w:r>
                          </w:p>
                        </w:txbxContent>
                      </v:textbox>
                      <w10:anchorlock/>
                    </v:roundrect>
                  </w:pict>
                </mc:Fallback>
              </mc:AlternateContent>
            </w:r>
          </w:p>
        </w:tc>
        <w:tc>
          <w:tcPr>
            <w:tcW w:w="1817" w:type="dxa"/>
            <w:gridSpan w:val="3"/>
            <w:tcBorders>
              <w:top w:val="single" w:sz="4" w:space="0" w:color="404040" w:themeColor="text1" w:themeTint="BF"/>
              <w:bottom w:val="single" w:sz="4" w:space="0" w:color="404040" w:themeColor="text1" w:themeTint="BF"/>
            </w:tcBorders>
            <w:shd w:val="clear" w:color="auto" w:fill="EEECE1" w:themeFill="background2"/>
          </w:tcPr>
          <w:p w14:paraId="1B8BEDE7"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6232867D"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59F83D4A" wp14:editId="235428B6">
                      <wp:extent cx="1052830" cy="1181819"/>
                      <wp:effectExtent l="0" t="0" r="33020" b="56515"/>
                      <wp:docPr id="5" name="Rounded 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181819"/>
                              </a:xfrm>
                              <a:prstGeom prst="roundRect">
                                <a:avLst>
                                  <a:gd name="adj" fmla="val 16630"/>
                                </a:avLst>
                              </a:prstGeom>
                              <a:gradFill flip="none" rotWithShape="1">
                                <a:gsLst>
                                  <a:gs pos="25000">
                                    <a:sysClr val="window" lastClr="FFFFFF">
                                      <a:lumMod val="95000"/>
                                    </a:sysClr>
                                  </a:gs>
                                  <a:gs pos="100000">
                                    <a:srgbClr val="4BACC6"/>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0025C9CA" w14:textId="77777777" w:rsidR="00C52F5D" w:rsidRPr="00FA0C27"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4</w:t>
                                  </w:r>
                                </w:p>
                                <w:p w14:paraId="44BAF28B" w14:textId="77777777" w:rsidR="00C52F5D" w:rsidRPr="009B7221" w:rsidRDefault="00C52F5D" w:rsidP="00B1142A">
                                  <w:pPr>
                                    <w:spacing w:after="0"/>
                                    <w:jc w:val="center"/>
                                    <w:rPr>
                                      <w:rFonts w:ascii="Arial Narrow" w:hAnsi="Arial Narrow"/>
                                      <w:bCs/>
                                      <w:color w:val="262626" w:themeColor="text1" w:themeTint="D9"/>
                                      <w:sz w:val="18"/>
                                    </w:rPr>
                                  </w:pPr>
                                  <w:r w:rsidRPr="009B7221">
                                    <w:rPr>
                                      <w:rFonts w:ascii="Arial Narrow" w:hAnsi="Arial Narrow"/>
                                      <w:bCs/>
                                      <w:color w:val="262626" w:themeColor="text1" w:themeTint="D9"/>
                                      <w:sz w:val="18"/>
                                    </w:rPr>
                                    <w:t xml:space="preserve">Reinforce the </w:t>
                                  </w:r>
                                  <w:r>
                                    <w:rPr>
                                      <w:rFonts w:ascii="Arial Narrow" w:hAnsi="Arial Narrow"/>
                                      <w:bCs/>
                                      <w:color w:val="262626" w:themeColor="text1" w:themeTint="D9"/>
                                      <w:sz w:val="18"/>
                                    </w:rPr>
                                    <w:t xml:space="preserve">strategic </w:t>
                                  </w:r>
                                  <w:r w:rsidRPr="009B7221">
                                    <w:rPr>
                                      <w:rFonts w:ascii="Arial Narrow" w:hAnsi="Arial Narrow"/>
                                      <w:bCs/>
                                      <w:color w:val="262626" w:themeColor="text1" w:themeTint="D9"/>
                                      <w:sz w:val="18"/>
                                    </w:rPr>
                                    <w:t>interdependence of the public and private sectors</w:t>
                                  </w:r>
                                </w:p>
                              </w:txbxContent>
                            </wps:txbx>
                            <wps:bodyPr rot="0" vert="horz" wrap="square" lIns="91440" tIns="45720" rIns="91440" bIns="45720" anchor="t" anchorCtr="0" upright="1">
                              <a:noAutofit/>
                            </wps:bodyPr>
                          </wps:wsp>
                        </a:graphicData>
                      </a:graphic>
                    </wp:inline>
                  </w:drawing>
                </mc:Choice>
                <mc:Fallback>
                  <w:pict>
                    <v:roundrect id="Rounded Rectangle 5" o:spid="_x0000_s1029" style="width:82.9pt;height:93.05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" fillcolor="#f2f2f2" strokecolor="#404040" strokeweight="1pt">
                      <v:fill color2="#4bacc6" rotate="t" colors="0 #f2f2f2;.25 #f2f2f2" focus="100%" type="gradient"/>
                      <v:shadow on="t" color="#243f60" opacity=".5" offset="1pt"/>
                      <v:textbox>
                        <w:txbxContent>
                          <w:p w14:paraId="0025C9CA" w14:textId="77777777" w:rsidR="00C52F5D" w:rsidRPr="00FA0C27"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4</w:t>
                            </w:r>
                          </w:p>
                          <w:p w14:paraId="44BAF28B" w14:textId="77777777" w:rsidR="00C52F5D" w:rsidRPr="009B7221" w:rsidRDefault="00C52F5D" w:rsidP="00B1142A">
                            <w:pPr>
                              <w:spacing w:after="0"/>
                              <w:jc w:val="center"/>
                              <w:rPr>
                                <w:rFonts w:ascii="Arial Narrow" w:hAnsi="Arial Narrow"/>
                                <w:bCs/>
                                <w:color w:val="262626" w:themeColor="text1" w:themeTint="D9"/>
                                <w:sz w:val="18"/>
                              </w:rPr>
                            </w:pPr>
                            <w:r w:rsidRPr="009B7221">
                              <w:rPr>
                                <w:rFonts w:ascii="Arial Narrow" w:hAnsi="Arial Narrow"/>
                                <w:bCs/>
                                <w:color w:val="262626" w:themeColor="text1" w:themeTint="D9"/>
                                <w:sz w:val="18"/>
                              </w:rPr>
                              <w:t xml:space="preserve">Reinforce the </w:t>
                            </w:r>
                            <w:r>
                              <w:rPr>
                                <w:rFonts w:ascii="Arial Narrow" w:hAnsi="Arial Narrow"/>
                                <w:bCs/>
                                <w:color w:val="262626" w:themeColor="text1" w:themeTint="D9"/>
                                <w:sz w:val="18"/>
                              </w:rPr>
                              <w:t xml:space="preserve">strategic </w:t>
                            </w:r>
                            <w:r w:rsidRPr="009B7221">
                              <w:rPr>
                                <w:rFonts w:ascii="Arial Narrow" w:hAnsi="Arial Narrow"/>
                                <w:bCs/>
                                <w:color w:val="262626" w:themeColor="text1" w:themeTint="D9"/>
                                <w:sz w:val="18"/>
                              </w:rPr>
                              <w:t>interdependence of the public and private sectors</w:t>
                            </w:r>
                          </w:p>
                        </w:txbxContent>
                      </v:textbox>
                      <w10:anchorlock/>
                    </v:roundrect>
                  </w:pict>
                </mc:Fallback>
              </mc:AlternateContent>
            </w:r>
          </w:p>
        </w:tc>
        <w:tc>
          <w:tcPr>
            <w:tcW w:w="2076" w:type="dxa"/>
            <w:tcBorders>
              <w:top w:val="single" w:sz="4" w:space="0" w:color="404040" w:themeColor="text1" w:themeTint="BF"/>
              <w:bottom w:val="single" w:sz="4" w:space="0" w:color="404040" w:themeColor="text1" w:themeTint="BF"/>
            </w:tcBorders>
            <w:shd w:val="clear" w:color="auto" w:fill="EEECE1" w:themeFill="background2"/>
          </w:tcPr>
          <w:p w14:paraId="475E65DE"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0B76C42D"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6EAA8603" wp14:editId="1EE40E43">
                      <wp:extent cx="1052830" cy="1181735"/>
                      <wp:effectExtent l="0" t="0" r="33020" b="56515"/>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181735"/>
                              </a:xfrm>
                              <a:prstGeom prst="roundRect">
                                <a:avLst>
                                  <a:gd name="adj" fmla="val 16630"/>
                                </a:avLst>
                              </a:prstGeom>
                              <a:gradFill flip="none" rotWithShape="1">
                                <a:gsLst>
                                  <a:gs pos="25000">
                                    <a:sysClr val="window" lastClr="FFFFFF">
                                      <a:lumMod val="95000"/>
                                    </a:sysClr>
                                  </a:gs>
                                  <a:gs pos="100000">
                                    <a:srgbClr val="4BACC6"/>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52F7A61F" w14:textId="77777777" w:rsidR="00C52F5D" w:rsidRPr="00FA0C27"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5</w:t>
                                  </w:r>
                                </w:p>
                                <w:p w14:paraId="01ACE382" w14:textId="77777777" w:rsidR="00C52F5D" w:rsidRPr="00EE63D0" w:rsidRDefault="00C52F5D" w:rsidP="00B1142A">
                                  <w:pPr>
                                    <w:spacing w:after="0"/>
                                    <w:jc w:val="center"/>
                                    <w:rPr>
                                      <w:rFonts w:ascii="Arial Narrow" w:hAnsi="Arial Narrow"/>
                                      <w:bCs/>
                                      <w:color w:val="262626" w:themeColor="text1" w:themeTint="D9"/>
                                      <w:sz w:val="18"/>
                                    </w:rPr>
                                  </w:pPr>
                                  <w:r w:rsidRPr="00EE63D0">
                                    <w:rPr>
                                      <w:rFonts w:ascii="Arial Narrow" w:hAnsi="Arial Narrow"/>
                                      <w:bCs/>
                                      <w:color w:val="262626" w:themeColor="text1" w:themeTint="D9"/>
                                      <w:sz w:val="18"/>
                                    </w:rPr>
                                    <w:t xml:space="preserve">Develop </w:t>
                                  </w:r>
                                  <w:r>
                                    <w:rPr>
                                      <w:rFonts w:ascii="Arial Narrow" w:hAnsi="Arial Narrow"/>
                                      <w:bCs/>
                                      <w:color w:val="262626" w:themeColor="text1" w:themeTint="D9"/>
                                      <w:sz w:val="18"/>
                                    </w:rPr>
                                    <w:t>'</w:t>
                                  </w:r>
                                  <w:r w:rsidRPr="00EE63D0">
                                    <w:rPr>
                                      <w:rFonts w:ascii="Arial Narrow" w:hAnsi="Arial Narrow"/>
                                      <w:bCs/>
                                      <w:color w:val="262626" w:themeColor="text1" w:themeTint="D9"/>
                                      <w:sz w:val="18"/>
                                    </w:rPr>
                                    <w:t>new arbitration models</w:t>
                                  </w:r>
                                  <w:r>
                                    <w:rPr>
                                      <w:rFonts w:ascii="Arial Narrow" w:hAnsi="Arial Narrow"/>
                                      <w:bCs/>
                                      <w:color w:val="262626" w:themeColor="text1" w:themeTint="D9"/>
                                      <w:sz w:val="18"/>
                                    </w:rPr>
                                    <w:t>' for building mutual benefit agreements</w:t>
                                  </w:r>
                                </w:p>
                              </w:txbxContent>
                            </wps:txbx>
                            <wps:bodyPr rot="0" vert="horz" wrap="square" lIns="91440" tIns="45720" rIns="91440" bIns="45720" anchor="t" anchorCtr="0" upright="1">
                              <a:noAutofit/>
                            </wps:bodyPr>
                          </wps:wsp>
                        </a:graphicData>
                      </a:graphic>
                    </wp:inline>
                  </w:drawing>
                </mc:Choice>
                <mc:Fallback>
                  <w:pict>
                    <v:roundrect id="Rounded Rectangle 7" o:spid="_x0000_s1030" style="width:82.9pt;height:93.05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" fillcolor="#f2f2f2" strokecolor="#404040" strokeweight="1pt">
                      <v:fill color2="#4bacc6" rotate="t" colors="0 #f2f2f2;.25 #f2f2f2" focus="100%" type="gradient"/>
                      <v:shadow on="t" color="#243f60" opacity=".5" offset="1pt"/>
                      <v:textbox>
                        <w:txbxContent>
                          <w:p w14:paraId="52F7A61F" w14:textId="77777777" w:rsidR="00C52F5D" w:rsidRPr="00FA0C27" w:rsidRDefault="00C52F5D" w:rsidP="00B1142A">
                            <w:pPr>
                              <w:spacing w:after="0"/>
                              <w:jc w:val="center"/>
                              <w:rPr>
                                <w:rFonts w:ascii="Arial Narrow" w:hAnsi="Arial Narrow"/>
                                <w:b/>
                                <w:bCs/>
                                <w:color w:val="262626" w:themeColor="text1" w:themeTint="D9"/>
                                <w:sz w:val="18"/>
                              </w:rPr>
                            </w:pPr>
                            <w:r>
                              <w:rPr>
                                <w:rFonts w:ascii="Arial Narrow" w:hAnsi="Arial Narrow"/>
                                <w:b/>
                                <w:bCs/>
                                <w:color w:val="262626" w:themeColor="text1" w:themeTint="D9"/>
                                <w:sz w:val="18"/>
                              </w:rPr>
                              <w:t>5</w:t>
                            </w:r>
                          </w:p>
                          <w:p w14:paraId="01ACE382" w14:textId="77777777" w:rsidR="00C52F5D" w:rsidRPr="00EE63D0" w:rsidRDefault="00C52F5D" w:rsidP="00B1142A">
                            <w:pPr>
                              <w:spacing w:after="0"/>
                              <w:jc w:val="center"/>
                              <w:rPr>
                                <w:rFonts w:ascii="Arial Narrow" w:hAnsi="Arial Narrow"/>
                                <w:bCs/>
                                <w:color w:val="262626" w:themeColor="text1" w:themeTint="D9"/>
                                <w:sz w:val="18"/>
                              </w:rPr>
                            </w:pPr>
                            <w:r w:rsidRPr="00EE63D0">
                              <w:rPr>
                                <w:rFonts w:ascii="Arial Narrow" w:hAnsi="Arial Narrow"/>
                                <w:bCs/>
                                <w:color w:val="262626" w:themeColor="text1" w:themeTint="D9"/>
                                <w:sz w:val="18"/>
                              </w:rPr>
                              <w:t xml:space="preserve">Develop </w:t>
                            </w:r>
                            <w:r>
                              <w:rPr>
                                <w:rFonts w:ascii="Arial Narrow" w:hAnsi="Arial Narrow"/>
                                <w:bCs/>
                                <w:color w:val="262626" w:themeColor="text1" w:themeTint="D9"/>
                                <w:sz w:val="18"/>
                              </w:rPr>
                              <w:t>'</w:t>
                            </w:r>
                            <w:r w:rsidRPr="00EE63D0">
                              <w:rPr>
                                <w:rFonts w:ascii="Arial Narrow" w:hAnsi="Arial Narrow"/>
                                <w:bCs/>
                                <w:color w:val="262626" w:themeColor="text1" w:themeTint="D9"/>
                                <w:sz w:val="18"/>
                              </w:rPr>
                              <w:t>new arbitration models</w:t>
                            </w:r>
                            <w:r>
                              <w:rPr>
                                <w:rFonts w:ascii="Arial Narrow" w:hAnsi="Arial Narrow"/>
                                <w:bCs/>
                                <w:color w:val="262626" w:themeColor="text1" w:themeTint="D9"/>
                                <w:sz w:val="18"/>
                              </w:rPr>
                              <w:t>' for building mutual benefit agreements</w:t>
                            </w:r>
                          </w:p>
                        </w:txbxContent>
                      </v:textbox>
                      <w10:anchorlock/>
                    </v:roundrect>
                  </w:pict>
                </mc:Fallback>
              </mc:AlternateContent>
            </w:r>
          </w:p>
        </w:tc>
      </w:tr>
      <w:tr w:rsidR="00B1142A" w:rsidRPr="00021583" w14:paraId="590AB639" w14:textId="77777777" w:rsidTr="00B1142A">
        <w:tblPrEx>
          <w:tblBorders>
            <w:insideH w:val="none" w:sz="0" w:space="0" w:color="auto"/>
            <w:insideV w:val="none" w:sz="0" w:space="0" w:color="auto"/>
          </w:tblBorders>
        </w:tblPrEx>
        <w:tc>
          <w:tcPr>
            <w:tcW w:w="1487" w:type="dxa"/>
            <w:gridSpan w:val="2"/>
            <w:tcBorders>
              <w:top w:val="single" w:sz="4" w:space="0" w:color="404040" w:themeColor="text1" w:themeTint="BF"/>
              <w:bottom w:val="single" w:sz="4" w:space="0" w:color="404040" w:themeColor="text1" w:themeTint="BF"/>
              <w:right w:val="single" w:sz="4" w:space="0" w:color="404040" w:themeColor="text1" w:themeTint="BF"/>
            </w:tcBorders>
            <w:shd w:val="clear" w:color="auto" w:fill="B6DDE8" w:themeFill="accent5" w:themeFillTint="66"/>
            <w:vAlign w:val="center"/>
          </w:tcPr>
          <w:p w14:paraId="41074987" w14:textId="77777777" w:rsidR="00B1142A" w:rsidRPr="00021583" w:rsidRDefault="00B1142A" w:rsidP="00C813D8">
            <w:pPr>
              <w:spacing w:before="0" w:after="0"/>
              <w:jc w:val="left"/>
              <w:rPr>
                <w:rFonts w:ascii="Verdana" w:eastAsia="Times New Roman" w:hAnsi="Verdana" w:cstheme="minorHAnsi"/>
                <w:b/>
                <w:bCs/>
                <w:noProof/>
                <w:color w:val="595959" w:themeColor="text1" w:themeTint="A6"/>
                <w:sz w:val="20"/>
                <w:szCs w:val="20"/>
                <w:lang w:eastAsia="pt-PT"/>
              </w:rPr>
            </w:pPr>
            <w:r w:rsidRPr="00021583">
              <w:rPr>
                <w:rFonts w:ascii="Verdana" w:eastAsia="Times New Roman" w:hAnsi="Verdana" w:cstheme="minorHAnsi"/>
                <w:b/>
                <w:bCs/>
                <w:noProof/>
                <w:color w:val="595959" w:themeColor="text1" w:themeTint="A6"/>
                <w:sz w:val="20"/>
                <w:szCs w:val="20"/>
                <w:lang w:eastAsia="pt-PT"/>
              </w:rPr>
              <w:t>Learning and Growing</w:t>
            </w:r>
          </w:p>
        </w:tc>
        <w:tc>
          <w:tcPr>
            <w:tcW w:w="2106" w:type="dxa"/>
            <w:tcBorders>
              <w:top w:val="single" w:sz="4" w:space="0" w:color="404040" w:themeColor="text1" w:themeTint="BF"/>
              <w:left w:val="single" w:sz="4" w:space="0" w:color="404040" w:themeColor="text1" w:themeTint="BF"/>
              <w:bottom w:val="single" w:sz="4" w:space="0" w:color="404040" w:themeColor="text1" w:themeTint="BF"/>
            </w:tcBorders>
            <w:shd w:val="clear" w:color="auto" w:fill="DDD9C3" w:themeFill="background2" w:themeFillShade="E6"/>
          </w:tcPr>
          <w:p w14:paraId="4F9CA26C"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470FF608"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2E03ECD8" wp14:editId="67A1DF67">
                      <wp:extent cx="1052830" cy="1285240"/>
                      <wp:effectExtent l="0" t="0" r="33020" b="48260"/>
                      <wp:docPr id="15"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285240"/>
                              </a:xfrm>
                              <a:prstGeom prst="roundRect">
                                <a:avLst>
                                  <a:gd name="adj" fmla="val 16630"/>
                                </a:avLst>
                              </a:prstGeom>
                              <a:gradFill flip="none" rotWithShape="1">
                                <a:gsLst>
                                  <a:gs pos="25000">
                                    <a:sysClr val="window" lastClr="FFFFFF">
                                      <a:lumMod val="95000"/>
                                    </a:sysClr>
                                  </a:gs>
                                  <a:gs pos="100000">
                                    <a:srgbClr val="4BACC6"/>
                                  </a:gs>
                                </a:gsLst>
                                <a:lin ang="162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60A0A972" w14:textId="77777777" w:rsidR="00C52F5D" w:rsidRPr="00A176B4" w:rsidRDefault="00C52F5D" w:rsidP="00B1142A">
                                  <w:pPr>
                                    <w:spacing w:after="0"/>
                                    <w:jc w:val="center"/>
                                    <w:rPr>
                                      <w:rFonts w:ascii="Arial Narrow" w:hAnsi="Arial Narrow"/>
                                      <w:b/>
                                      <w:color w:val="595959" w:themeColor="text1" w:themeTint="A6"/>
                                      <w:sz w:val="18"/>
                                    </w:rPr>
                                  </w:pPr>
                                  <w:r>
                                    <w:rPr>
                                      <w:rFonts w:ascii="Arial Narrow" w:hAnsi="Arial Narrow"/>
                                      <w:b/>
                                      <w:bCs/>
                                      <w:color w:val="595959" w:themeColor="text1" w:themeTint="A6"/>
                                      <w:sz w:val="18"/>
                                    </w:rPr>
                                    <w:t>6</w:t>
                                  </w:r>
                                </w:p>
                                <w:p w14:paraId="0E91759A" w14:textId="77777777" w:rsidR="00C52F5D" w:rsidRDefault="00C52F5D" w:rsidP="00B1142A">
                                  <w:pPr>
                                    <w:spacing w:after="0"/>
                                    <w:jc w:val="center"/>
                                    <w:rPr>
                                      <w:rFonts w:ascii="Arial Narrow" w:hAnsi="Arial Narrow"/>
                                      <w:color w:val="262626" w:themeColor="text1" w:themeTint="D9"/>
                                      <w:sz w:val="18"/>
                                    </w:rPr>
                                  </w:pPr>
                                  <w:r w:rsidRPr="00FA0C27">
                                    <w:rPr>
                                      <w:rFonts w:ascii="Arial Narrow" w:hAnsi="Arial Narrow"/>
                                      <w:color w:val="262626" w:themeColor="text1" w:themeTint="D9"/>
                                      <w:sz w:val="18"/>
                                    </w:rPr>
                                    <w:t xml:space="preserve">Develop a </w:t>
                                  </w:r>
                                  <w:proofErr w:type="gramStart"/>
                                  <w:r w:rsidRPr="00FA0C27">
                                    <w:rPr>
                                      <w:rFonts w:ascii="Arial Narrow" w:hAnsi="Arial Narrow"/>
                                      <w:color w:val="262626" w:themeColor="text1" w:themeTint="D9"/>
                                      <w:sz w:val="18"/>
                                    </w:rPr>
                                    <w:t>TMP</w:t>
                                  </w:r>
                                  <w:r>
                                    <w:rPr>
                                      <w:rFonts w:ascii="Arial Narrow" w:hAnsi="Arial Narrow"/>
                                      <w:color w:val="262626" w:themeColor="text1" w:themeTint="D9"/>
                                      <w:sz w:val="18"/>
                                    </w:rPr>
                                    <w:t>s</w:t>
                                  </w:r>
                                  <w:r w:rsidRPr="00FA0C27">
                                    <w:rPr>
                                      <w:rFonts w:ascii="Arial Narrow" w:hAnsi="Arial Narrow"/>
                                      <w:color w:val="262626" w:themeColor="text1" w:themeTint="D9"/>
                                      <w:sz w:val="18"/>
                                    </w:rPr>
                                    <w:t xml:space="preserve"> </w:t>
                                  </w:r>
                                  <w:r>
                                    <w:rPr>
                                      <w:rFonts w:ascii="Arial Narrow" w:hAnsi="Arial Narrow"/>
                                      <w:color w:val="262626" w:themeColor="text1" w:themeTint="D9"/>
                                      <w:sz w:val="18"/>
                                    </w:rPr>
                                    <w:t xml:space="preserve"> and</w:t>
                                  </w:r>
                                  <w:proofErr w:type="gramEnd"/>
                                  <w:r>
                                    <w:rPr>
                                      <w:rFonts w:ascii="Arial Narrow" w:hAnsi="Arial Narrow"/>
                                      <w:color w:val="262626" w:themeColor="text1" w:themeTint="D9"/>
                                      <w:sz w:val="18"/>
                                    </w:rPr>
                                    <w:t xml:space="preserve"> TCPs </w:t>
                                  </w:r>
                                  <w:r w:rsidRPr="00FA0C27">
                                    <w:rPr>
                                      <w:rFonts w:ascii="Arial Narrow" w:hAnsi="Arial Narrow"/>
                                      <w:color w:val="262626" w:themeColor="text1" w:themeTint="D9"/>
                                      <w:sz w:val="18"/>
                                    </w:rPr>
                                    <w:t xml:space="preserve">into a </w:t>
                                  </w:r>
                                  <w:r>
                                    <w:rPr>
                                      <w:rFonts w:ascii="Arial Narrow" w:hAnsi="Arial Narrow"/>
                                      <w:color w:val="262626" w:themeColor="text1" w:themeTint="D9"/>
                                      <w:sz w:val="18"/>
                                    </w:rPr>
                                    <w:t xml:space="preserve">standardized </w:t>
                                  </w:r>
                                  <w:r w:rsidRPr="00FA0C27">
                                    <w:rPr>
                                      <w:rFonts w:ascii="Arial Narrow" w:hAnsi="Arial Narrow"/>
                                      <w:color w:val="262626" w:themeColor="text1" w:themeTint="D9"/>
                                      <w:sz w:val="18"/>
                                    </w:rPr>
                                    <w:t>Technology</w:t>
                                  </w:r>
                                </w:p>
                                <w:p w14:paraId="7D5950BC" w14:textId="77777777" w:rsidR="00C52F5D" w:rsidRPr="00FA0C27" w:rsidRDefault="00C52F5D" w:rsidP="00B1142A">
                                  <w:pPr>
                                    <w:spacing w:after="0"/>
                                    <w:jc w:val="center"/>
                                    <w:rPr>
                                      <w:rFonts w:ascii="Arial Narrow" w:hAnsi="Arial Narrow"/>
                                      <w:color w:val="262626" w:themeColor="text1" w:themeTint="D9"/>
                                      <w:sz w:val="18"/>
                                    </w:rPr>
                                  </w:pPr>
                                  <w:r>
                                    <w:rPr>
                                      <w:rFonts w:ascii="Arial Narrow" w:hAnsi="Arial Narrow"/>
                                      <w:color w:val="262626" w:themeColor="text1" w:themeTint="D9"/>
                                      <w:sz w:val="18"/>
                                    </w:rPr>
                                    <w:t>'ITIL'</w:t>
                                  </w:r>
                                </w:p>
                              </w:txbxContent>
                            </wps:txbx>
                            <wps:bodyPr rot="0" vert="horz" wrap="square" lIns="91440" tIns="45720" rIns="91440" bIns="45720" anchor="t" anchorCtr="0" upright="1">
                              <a:noAutofit/>
                            </wps:bodyPr>
                          </wps:wsp>
                        </a:graphicData>
                      </a:graphic>
                    </wp:inline>
                  </w:drawing>
                </mc:Choice>
                <mc:Fallback>
                  <w:pict>
                    <v:roundrect id="Rounded Rectangle 15" o:spid="_x0000_s1031" style="width:82.9pt;height:101.2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" fillcolor="#f2f2f2" strokecolor="#404040" strokeweight="1pt">
                      <v:fill color2="#4bacc6" rotate="t" angle="180" colors="0 #f2f2f2;.25 #f2f2f2" focus="100%" type="gradient"/>
                      <v:shadow on="t" color="#243f60" opacity=".5" offset="1pt"/>
                      <v:textbox>
                        <w:txbxContent>
                          <w:p w14:paraId="60A0A972" w14:textId="77777777" w:rsidR="00C52F5D" w:rsidRPr="00A176B4" w:rsidRDefault="00C52F5D" w:rsidP="00B1142A">
                            <w:pPr>
                              <w:spacing w:after="0"/>
                              <w:jc w:val="center"/>
                              <w:rPr>
                                <w:rFonts w:ascii="Arial Narrow" w:hAnsi="Arial Narrow"/>
                                <w:b/>
                                <w:color w:val="595959" w:themeColor="text1" w:themeTint="A6"/>
                                <w:sz w:val="18"/>
                              </w:rPr>
                            </w:pPr>
                            <w:r>
                              <w:rPr>
                                <w:rFonts w:ascii="Arial Narrow" w:hAnsi="Arial Narrow"/>
                                <w:b/>
                                <w:bCs/>
                                <w:color w:val="595959" w:themeColor="text1" w:themeTint="A6"/>
                                <w:sz w:val="18"/>
                              </w:rPr>
                              <w:t>6</w:t>
                            </w:r>
                          </w:p>
                          <w:p w14:paraId="0E91759A" w14:textId="77777777" w:rsidR="00C52F5D" w:rsidRDefault="00C52F5D" w:rsidP="00B1142A">
                            <w:pPr>
                              <w:spacing w:after="0"/>
                              <w:jc w:val="center"/>
                              <w:rPr>
                                <w:rFonts w:ascii="Arial Narrow" w:hAnsi="Arial Narrow"/>
                                <w:color w:val="262626" w:themeColor="text1" w:themeTint="D9"/>
                                <w:sz w:val="18"/>
                              </w:rPr>
                            </w:pPr>
                            <w:r w:rsidRPr="00FA0C27">
                              <w:rPr>
                                <w:rFonts w:ascii="Arial Narrow" w:hAnsi="Arial Narrow"/>
                                <w:color w:val="262626" w:themeColor="text1" w:themeTint="D9"/>
                                <w:sz w:val="18"/>
                              </w:rPr>
                              <w:t>Develop a TMP</w:t>
                            </w:r>
                            <w:r>
                              <w:rPr>
                                <w:rFonts w:ascii="Arial Narrow" w:hAnsi="Arial Narrow"/>
                                <w:color w:val="262626" w:themeColor="text1" w:themeTint="D9"/>
                                <w:sz w:val="18"/>
                              </w:rPr>
                              <w:t>s</w:t>
                            </w:r>
                            <w:r w:rsidRPr="00FA0C27">
                              <w:rPr>
                                <w:rFonts w:ascii="Arial Narrow" w:hAnsi="Arial Narrow"/>
                                <w:color w:val="262626" w:themeColor="text1" w:themeTint="D9"/>
                                <w:sz w:val="18"/>
                              </w:rPr>
                              <w:t xml:space="preserve"> </w:t>
                            </w:r>
                            <w:r>
                              <w:rPr>
                                <w:rFonts w:ascii="Arial Narrow" w:hAnsi="Arial Narrow"/>
                                <w:color w:val="262626" w:themeColor="text1" w:themeTint="D9"/>
                                <w:sz w:val="18"/>
                              </w:rPr>
                              <w:t xml:space="preserve"> and TCPs </w:t>
                            </w:r>
                            <w:r w:rsidRPr="00FA0C27">
                              <w:rPr>
                                <w:rFonts w:ascii="Arial Narrow" w:hAnsi="Arial Narrow"/>
                                <w:color w:val="262626" w:themeColor="text1" w:themeTint="D9"/>
                                <w:sz w:val="18"/>
                              </w:rPr>
                              <w:t xml:space="preserve">into a </w:t>
                            </w:r>
                            <w:r>
                              <w:rPr>
                                <w:rFonts w:ascii="Arial Narrow" w:hAnsi="Arial Narrow"/>
                                <w:color w:val="262626" w:themeColor="text1" w:themeTint="D9"/>
                                <w:sz w:val="18"/>
                              </w:rPr>
                              <w:t xml:space="preserve">standardized </w:t>
                            </w:r>
                            <w:r w:rsidRPr="00FA0C27">
                              <w:rPr>
                                <w:rFonts w:ascii="Arial Narrow" w:hAnsi="Arial Narrow"/>
                                <w:color w:val="262626" w:themeColor="text1" w:themeTint="D9"/>
                                <w:sz w:val="18"/>
                              </w:rPr>
                              <w:t>Technology</w:t>
                            </w:r>
                          </w:p>
                          <w:p w14:paraId="7D5950BC" w14:textId="77777777" w:rsidR="00C52F5D" w:rsidRPr="00FA0C27" w:rsidRDefault="00C52F5D" w:rsidP="00B1142A">
                            <w:pPr>
                              <w:spacing w:after="0"/>
                              <w:jc w:val="center"/>
                              <w:rPr>
                                <w:rFonts w:ascii="Arial Narrow" w:hAnsi="Arial Narrow"/>
                                <w:color w:val="262626" w:themeColor="text1" w:themeTint="D9"/>
                                <w:sz w:val="18"/>
                              </w:rPr>
                            </w:pPr>
                            <w:r>
                              <w:rPr>
                                <w:rFonts w:ascii="Arial Narrow" w:hAnsi="Arial Narrow"/>
                                <w:color w:val="262626" w:themeColor="text1" w:themeTint="D9"/>
                                <w:sz w:val="18"/>
                              </w:rPr>
                              <w:t>'ITIL'</w:t>
                            </w:r>
                          </w:p>
                        </w:txbxContent>
                      </v:textbox>
                      <w10:anchorlock/>
                    </v:roundrect>
                  </w:pict>
                </mc:Fallback>
              </mc:AlternateContent>
            </w:r>
          </w:p>
          <w:p w14:paraId="4A5E60DB"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anchor distT="0" distB="0" distL="114300" distR="114300" simplePos="0" relativeHeight="251659264" behindDoc="0" locked="0" layoutInCell="1" allowOverlap="1" wp14:anchorId="48045074" wp14:editId="688F4A67">
                      <wp:simplePos x="0" y="0"/>
                      <wp:positionH relativeFrom="column">
                        <wp:posOffset>6985</wp:posOffset>
                      </wp:positionH>
                      <wp:positionV relativeFrom="paragraph">
                        <wp:posOffset>61595</wp:posOffset>
                      </wp:positionV>
                      <wp:extent cx="4796155" cy="1095375"/>
                      <wp:effectExtent l="0" t="0" r="42545" b="66675"/>
                      <wp:wrapNone/>
                      <wp:docPr id="14" name="Up Arrow Callout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96155" cy="1095375"/>
                              </a:xfrm>
                              <a:prstGeom prst="upArrowCallout">
                                <a:avLst>
                                  <a:gd name="adj1" fmla="val 181308"/>
                                  <a:gd name="adj2" fmla="val 218928"/>
                                  <a:gd name="adj3" fmla="val 29742"/>
                                  <a:gd name="adj4" fmla="val 63369"/>
                                </a:avLst>
                              </a:prstGeom>
                              <a:gradFill flip="none" rotWithShape="1">
                                <a:gsLst>
                                  <a:gs pos="25000">
                                    <a:sysClr val="window" lastClr="FFFFFF">
                                      <a:lumMod val="95000"/>
                                    </a:sysClr>
                                  </a:gs>
                                  <a:gs pos="100000">
                                    <a:srgbClr val="4BACC6"/>
                                  </a:gs>
                                </a:gsLst>
                                <a:lin ang="54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667B3A8D" w14:textId="77777777" w:rsidR="00C52F5D" w:rsidRPr="00E736B1" w:rsidRDefault="00C52F5D" w:rsidP="00B1142A">
                                  <w:pPr>
                                    <w:spacing w:after="0"/>
                                    <w:jc w:val="center"/>
                                    <w:rPr>
                                      <w:rFonts w:ascii="Arial Narrow" w:hAnsi="Arial Narrow" w:cs="Times New Roman"/>
                                      <w:color w:val="404040" w:themeColor="text1" w:themeTint="BF"/>
                                      <w:sz w:val="20"/>
                                      <w:szCs w:val="20"/>
                                    </w:rPr>
                                  </w:pPr>
                                  <w:r w:rsidRPr="00E736B1">
                                    <w:rPr>
                                      <w:rFonts w:ascii="Arial Narrow" w:hAnsi="Arial Narrow" w:cs="Times New Roman"/>
                                      <w:color w:val="404040" w:themeColor="text1" w:themeTint="BF"/>
                                      <w:sz w:val="20"/>
                                      <w:szCs w:val="20"/>
                                    </w:rPr>
                                    <w:t>Leverage Resources and Portfolio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14" o:spid="_x0000_s1032" type="#_x0000_t79" style="position:absolute;left:0;text-align:left;margin-left:.55pt;margin-top:4.85pt;width:377.65pt;height:8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" adj="7912,0,6424,6328" fillcolor="#f2f2f2" strokecolor="#404040" strokeweight="1pt">
                      <v:fill color2="#4bacc6" rotate="t" colors="0 #f2f2f2;.25 #f2f2f2" focus="100%" type="gradient"/>
                      <v:stroke joinstyle="round"/>
                      <v:shadow on="t" color="#243f60" opacity=".5" offset="1pt"/>
                      <v:textbox>
                        <w:txbxContent>
                          <w:p w14:paraId="667B3A8D" w14:textId="77777777" w:rsidR="00C52F5D" w:rsidRPr="00E736B1" w:rsidRDefault="00C52F5D" w:rsidP="00B1142A">
                            <w:pPr>
                              <w:spacing w:after="0"/>
                              <w:jc w:val="center"/>
                              <w:rPr>
                                <w:rFonts w:ascii="Arial Narrow" w:hAnsi="Arial Narrow" w:cs="Times New Roman"/>
                                <w:color w:val="404040" w:themeColor="text1" w:themeTint="BF"/>
                                <w:sz w:val="20"/>
                                <w:szCs w:val="20"/>
                              </w:rPr>
                            </w:pPr>
                            <w:r w:rsidRPr="00E736B1">
                              <w:rPr>
                                <w:rFonts w:ascii="Arial Narrow" w:hAnsi="Arial Narrow" w:cs="Times New Roman"/>
                                <w:color w:val="404040" w:themeColor="text1" w:themeTint="BF"/>
                                <w:sz w:val="20"/>
                                <w:szCs w:val="20"/>
                              </w:rPr>
                              <w:t>Leverage Resources and Portfolio</w:t>
                            </w:r>
                          </w:p>
                        </w:txbxContent>
                      </v:textbox>
                    </v:shape>
                  </w:pict>
                </mc:Fallback>
              </mc:AlternateContent>
            </w:r>
          </w:p>
        </w:tc>
        <w:tc>
          <w:tcPr>
            <w:tcW w:w="1802" w:type="dxa"/>
            <w:gridSpan w:val="2"/>
            <w:tcBorders>
              <w:top w:val="single" w:sz="4" w:space="0" w:color="404040" w:themeColor="text1" w:themeTint="BF"/>
              <w:bottom w:val="single" w:sz="4" w:space="0" w:color="404040" w:themeColor="text1" w:themeTint="BF"/>
            </w:tcBorders>
            <w:shd w:val="clear" w:color="auto" w:fill="DDD9C3" w:themeFill="background2" w:themeFillShade="E6"/>
          </w:tcPr>
          <w:p w14:paraId="21B68422"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71F7C645"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5C265092" wp14:editId="44EDD43F">
                      <wp:extent cx="1052830" cy="1285336"/>
                      <wp:effectExtent l="0" t="0" r="33020" b="48260"/>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285336"/>
                              </a:xfrm>
                              <a:prstGeom prst="roundRect">
                                <a:avLst>
                                  <a:gd name="adj" fmla="val 16630"/>
                                </a:avLst>
                              </a:prstGeom>
                              <a:gradFill flip="none" rotWithShape="1">
                                <a:gsLst>
                                  <a:gs pos="25000">
                                    <a:sysClr val="window" lastClr="FFFFFF">
                                      <a:lumMod val="95000"/>
                                    </a:sysClr>
                                  </a:gs>
                                  <a:gs pos="100000">
                                    <a:srgbClr val="4BACC6"/>
                                  </a:gs>
                                </a:gsLst>
                                <a:lin ang="162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20820F9D" w14:textId="77777777" w:rsidR="00C52F5D" w:rsidRPr="00854926"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7</w:t>
                                  </w:r>
                                </w:p>
                                <w:p w14:paraId="389DAC17" w14:textId="77777777" w:rsidR="00C52F5D" w:rsidRPr="00854926" w:rsidRDefault="00C52F5D" w:rsidP="00B1142A">
                                  <w:pPr>
                                    <w:spacing w:after="0"/>
                                    <w:jc w:val="center"/>
                                    <w:rPr>
                                      <w:rFonts w:ascii="Arial Narrow" w:hAnsi="Arial Narrow"/>
                                      <w:b/>
                                      <w:bCs/>
                                      <w:color w:val="262626" w:themeColor="text1" w:themeTint="D9"/>
                                      <w:sz w:val="18"/>
                                    </w:rPr>
                                  </w:pPr>
                                  <w:r w:rsidRPr="00854926">
                                    <w:rPr>
                                      <w:rFonts w:ascii="Arial Narrow" w:hAnsi="Arial Narrow"/>
                                      <w:bCs/>
                                      <w:color w:val="262626" w:themeColor="text1" w:themeTint="D9"/>
                                      <w:sz w:val="18"/>
                                    </w:rPr>
                                    <w:t>Ensure data transactions across multi value chains and dissemination channels</w:t>
                                  </w:r>
                                </w:p>
                              </w:txbxContent>
                            </wps:txbx>
                            <wps:bodyPr rot="0" vert="horz" wrap="square" lIns="91440" tIns="45720" rIns="91440" bIns="45720" anchor="t" anchorCtr="0" upright="1">
                              <a:noAutofit/>
                            </wps:bodyPr>
                          </wps:wsp>
                        </a:graphicData>
                      </a:graphic>
                    </wp:inline>
                  </w:drawing>
                </mc:Choice>
                <mc:Fallback>
                  <w:pict>
                    <v:roundrect id="Rounded Rectangle 13" o:spid="_x0000_s1033" style="width:82.9pt;height:101.2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" fillcolor="#f2f2f2" strokecolor="#404040" strokeweight="1pt">
                      <v:fill color2="#4bacc6" rotate="t" angle="180" colors="0 #f2f2f2;.25 #f2f2f2" focus="100%" type="gradient"/>
                      <v:shadow on="t" color="#243f60" opacity=".5" offset="1pt"/>
                      <v:textbox>
                        <w:txbxContent>
                          <w:p w14:paraId="20820F9D" w14:textId="77777777" w:rsidR="00C52F5D" w:rsidRPr="00854926"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7</w:t>
                            </w:r>
                          </w:p>
                          <w:p w14:paraId="389DAC17" w14:textId="77777777" w:rsidR="00C52F5D" w:rsidRPr="00854926" w:rsidRDefault="00C52F5D" w:rsidP="00B1142A">
                            <w:pPr>
                              <w:spacing w:after="0"/>
                              <w:jc w:val="center"/>
                              <w:rPr>
                                <w:rFonts w:ascii="Arial Narrow" w:hAnsi="Arial Narrow"/>
                                <w:b/>
                                <w:bCs/>
                                <w:color w:val="262626" w:themeColor="text1" w:themeTint="D9"/>
                                <w:sz w:val="18"/>
                              </w:rPr>
                            </w:pPr>
                            <w:r w:rsidRPr="00854926">
                              <w:rPr>
                                <w:rFonts w:ascii="Arial Narrow" w:hAnsi="Arial Narrow"/>
                                <w:bCs/>
                                <w:color w:val="262626" w:themeColor="text1" w:themeTint="D9"/>
                                <w:sz w:val="18"/>
                              </w:rPr>
                              <w:t>Ensure data transactions across multi value chains and dissemination channels</w:t>
                            </w:r>
                          </w:p>
                        </w:txbxContent>
                      </v:textbox>
                      <w10:anchorlock/>
                    </v:roundrect>
                  </w:pict>
                </mc:Fallback>
              </mc:AlternateContent>
            </w:r>
          </w:p>
        </w:tc>
        <w:tc>
          <w:tcPr>
            <w:tcW w:w="1817" w:type="dxa"/>
            <w:gridSpan w:val="3"/>
            <w:tcBorders>
              <w:top w:val="single" w:sz="4" w:space="0" w:color="404040" w:themeColor="text1" w:themeTint="BF"/>
              <w:bottom w:val="single" w:sz="4" w:space="0" w:color="404040" w:themeColor="text1" w:themeTint="BF"/>
            </w:tcBorders>
            <w:shd w:val="clear" w:color="auto" w:fill="DDD9C3" w:themeFill="background2" w:themeFillShade="E6"/>
          </w:tcPr>
          <w:p w14:paraId="497E2E91"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08CD40ED"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72F43B3E" wp14:editId="1E91A8DF">
                      <wp:extent cx="1052830" cy="1285240"/>
                      <wp:effectExtent l="0" t="0" r="33020" b="48260"/>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285240"/>
                              </a:xfrm>
                              <a:prstGeom prst="roundRect">
                                <a:avLst>
                                  <a:gd name="adj" fmla="val 16630"/>
                                </a:avLst>
                              </a:prstGeom>
                              <a:gradFill flip="none" rotWithShape="1">
                                <a:gsLst>
                                  <a:gs pos="25000">
                                    <a:sysClr val="window" lastClr="FFFFFF">
                                      <a:lumMod val="95000"/>
                                    </a:sysClr>
                                  </a:gs>
                                  <a:gs pos="100000">
                                    <a:srgbClr val="4BACC6"/>
                                  </a:gs>
                                </a:gsLst>
                                <a:lin ang="162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13DFAEB9" w14:textId="77777777" w:rsidR="00C52F5D" w:rsidRPr="00FA0C27"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8</w:t>
                                  </w:r>
                                </w:p>
                                <w:p w14:paraId="073EA3CF" w14:textId="77777777" w:rsidR="00C52F5D" w:rsidRPr="00FA0C27" w:rsidRDefault="00C52F5D" w:rsidP="00B1142A">
                                  <w:pPr>
                                    <w:spacing w:after="0"/>
                                    <w:jc w:val="center"/>
                                    <w:rPr>
                                      <w:rFonts w:ascii="Arial Narrow" w:hAnsi="Arial Narrow"/>
                                      <w:bCs/>
                                      <w:color w:val="262626" w:themeColor="text1" w:themeTint="D9"/>
                                      <w:sz w:val="18"/>
                                    </w:rPr>
                                  </w:pPr>
                                  <w:r w:rsidRPr="00FA0C27">
                                    <w:rPr>
                                      <w:rFonts w:ascii="Arial Narrow" w:hAnsi="Arial Narrow"/>
                                      <w:bCs/>
                                      <w:color w:val="262626" w:themeColor="text1" w:themeTint="D9"/>
                                      <w:sz w:val="18"/>
                                    </w:rPr>
                                    <w:t xml:space="preserve">Develop </w:t>
                                  </w:r>
                                  <w:r>
                                    <w:rPr>
                                      <w:rFonts w:ascii="Arial Narrow" w:hAnsi="Arial Narrow"/>
                                      <w:bCs/>
                                      <w:color w:val="262626" w:themeColor="text1" w:themeTint="D9"/>
                                      <w:sz w:val="18"/>
                                    </w:rPr>
                                    <w:t>the roll-</w:t>
                                  </w:r>
                                  <w:r w:rsidRPr="00FA0C27">
                                    <w:rPr>
                                      <w:rFonts w:ascii="Arial Narrow" w:hAnsi="Arial Narrow"/>
                                      <w:bCs/>
                                      <w:color w:val="262626" w:themeColor="text1" w:themeTint="D9"/>
                                      <w:sz w:val="18"/>
                                    </w:rPr>
                                    <w:t>out of decentralized cooperative applications</w:t>
                                  </w:r>
                                </w:p>
                              </w:txbxContent>
                            </wps:txbx>
                            <wps:bodyPr rot="0" vert="horz" wrap="square" lIns="91440" tIns="45720" rIns="91440" bIns="45720" anchor="t" anchorCtr="0" upright="1">
                              <a:noAutofit/>
                            </wps:bodyPr>
                          </wps:wsp>
                        </a:graphicData>
                      </a:graphic>
                    </wp:inline>
                  </w:drawing>
                </mc:Choice>
                <mc:Fallback>
                  <w:pict>
                    <v:roundrect id="Rounded Rectangle 12" o:spid="_x0000_s1034" style="width:82.9pt;height:101.2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" fillcolor="#f2f2f2" strokecolor="#404040" strokeweight="1pt">
                      <v:fill color2="#4bacc6" rotate="t" angle="180" colors="0 #f2f2f2;.25 #f2f2f2" focus="100%" type="gradient"/>
                      <v:shadow on="t" color="#243f60" opacity=".5" offset="1pt"/>
                      <v:textbox>
                        <w:txbxContent>
                          <w:p w14:paraId="13DFAEB9" w14:textId="77777777" w:rsidR="00C52F5D" w:rsidRPr="00FA0C27"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8</w:t>
                            </w:r>
                          </w:p>
                          <w:p w14:paraId="073EA3CF" w14:textId="77777777" w:rsidR="00C52F5D" w:rsidRPr="00FA0C27" w:rsidRDefault="00C52F5D" w:rsidP="00B1142A">
                            <w:pPr>
                              <w:spacing w:after="0"/>
                              <w:jc w:val="center"/>
                              <w:rPr>
                                <w:rFonts w:ascii="Arial Narrow" w:hAnsi="Arial Narrow"/>
                                <w:bCs/>
                                <w:color w:val="262626" w:themeColor="text1" w:themeTint="D9"/>
                                <w:sz w:val="18"/>
                              </w:rPr>
                            </w:pPr>
                            <w:r w:rsidRPr="00FA0C27">
                              <w:rPr>
                                <w:rFonts w:ascii="Arial Narrow" w:hAnsi="Arial Narrow"/>
                                <w:bCs/>
                                <w:color w:val="262626" w:themeColor="text1" w:themeTint="D9"/>
                                <w:sz w:val="18"/>
                              </w:rPr>
                              <w:t xml:space="preserve">Develop </w:t>
                            </w:r>
                            <w:r>
                              <w:rPr>
                                <w:rFonts w:ascii="Arial Narrow" w:hAnsi="Arial Narrow"/>
                                <w:bCs/>
                                <w:color w:val="262626" w:themeColor="text1" w:themeTint="D9"/>
                                <w:sz w:val="18"/>
                              </w:rPr>
                              <w:t>the roll-</w:t>
                            </w:r>
                            <w:r w:rsidRPr="00FA0C27">
                              <w:rPr>
                                <w:rFonts w:ascii="Arial Narrow" w:hAnsi="Arial Narrow"/>
                                <w:bCs/>
                                <w:color w:val="262626" w:themeColor="text1" w:themeTint="D9"/>
                                <w:sz w:val="18"/>
                              </w:rPr>
                              <w:t>out of decentralized cooperative applications</w:t>
                            </w:r>
                          </w:p>
                        </w:txbxContent>
                      </v:textbox>
                      <w10:anchorlock/>
                    </v:roundrect>
                  </w:pict>
                </mc:Fallback>
              </mc:AlternateContent>
            </w:r>
          </w:p>
        </w:tc>
        <w:tc>
          <w:tcPr>
            <w:tcW w:w="2076" w:type="dxa"/>
            <w:tcBorders>
              <w:top w:val="single" w:sz="4" w:space="0" w:color="404040" w:themeColor="text1" w:themeTint="BF"/>
              <w:bottom w:val="single" w:sz="4" w:space="0" w:color="404040" w:themeColor="text1" w:themeTint="BF"/>
            </w:tcBorders>
            <w:shd w:val="clear" w:color="auto" w:fill="DDD9C3" w:themeFill="background2" w:themeFillShade="E6"/>
          </w:tcPr>
          <w:p w14:paraId="45408C2E"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584E9082"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r w:rsidRPr="00021583">
              <w:rPr>
                <w:rFonts w:ascii="Verdana" w:eastAsia="Times New Roman" w:hAnsi="Verdana" w:cstheme="minorHAnsi"/>
                <w:bCs/>
                <w:noProof/>
                <w:color w:val="7F7F7F"/>
                <w:sz w:val="20"/>
                <w:szCs w:val="20"/>
                <w:lang w:eastAsia="en-GB"/>
              </w:rPr>
              <mc:AlternateContent>
                <mc:Choice Requires="wps">
                  <w:drawing>
                    <wp:inline distT="0" distB="0" distL="0" distR="0" wp14:anchorId="55082357" wp14:editId="3440A084">
                      <wp:extent cx="1052830" cy="1285240"/>
                      <wp:effectExtent l="0" t="0" r="33020" b="48260"/>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2830" cy="1285240"/>
                              </a:xfrm>
                              <a:prstGeom prst="roundRect">
                                <a:avLst>
                                  <a:gd name="adj" fmla="val 16630"/>
                                </a:avLst>
                              </a:prstGeom>
                              <a:gradFill flip="none" rotWithShape="1">
                                <a:gsLst>
                                  <a:gs pos="25000">
                                    <a:sysClr val="window" lastClr="FFFFFF">
                                      <a:lumMod val="95000"/>
                                    </a:sysClr>
                                  </a:gs>
                                  <a:gs pos="100000">
                                    <a:srgbClr val="4BACC6"/>
                                  </a:gs>
                                </a:gsLst>
                                <a:lin ang="16200000" scaled="1"/>
                                <a:tileRect/>
                              </a:gradFill>
                              <a:ln w="12700">
                                <a:solidFill>
                                  <a:srgbClr val="404040"/>
                                </a:solidFill>
                                <a:round/>
                                <a:headEnd/>
                                <a:tailEnd/>
                              </a:ln>
                              <a:effectLst>
                                <a:outerShdw dist="28398" dir="3806097" algn="ctr" rotWithShape="0">
                                  <a:srgbClr val="243F60">
                                    <a:alpha val="50000"/>
                                  </a:srgbClr>
                                </a:outerShdw>
                              </a:effectLst>
                            </wps:spPr>
                            <wps:txbx>
                              <w:txbxContent>
                                <w:p w14:paraId="091F034F" w14:textId="77777777" w:rsidR="00C52F5D" w:rsidRPr="007F4989"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9</w:t>
                                  </w:r>
                                </w:p>
                                <w:p w14:paraId="05CEAFA4" w14:textId="77777777" w:rsidR="00C52F5D" w:rsidRPr="00A176B4" w:rsidRDefault="00C52F5D" w:rsidP="00B1142A">
                                  <w:pPr>
                                    <w:spacing w:after="0"/>
                                    <w:jc w:val="center"/>
                                    <w:rPr>
                                      <w:rFonts w:ascii="Arial Narrow" w:hAnsi="Arial Narrow"/>
                                      <w:bCs/>
                                      <w:color w:val="262626" w:themeColor="text1" w:themeTint="D9"/>
                                      <w:sz w:val="18"/>
                                    </w:rPr>
                                  </w:pPr>
                                  <w:r w:rsidRPr="007F4989">
                                    <w:rPr>
                                      <w:rFonts w:ascii="Arial Narrow" w:hAnsi="Arial Narrow"/>
                                      <w:bCs/>
                                      <w:color w:val="262626" w:themeColor="text1" w:themeTint="D9"/>
                                      <w:sz w:val="18"/>
                                    </w:rPr>
                                    <w:t>Reinforce standardization for interoperability, consistency and synchronization</w:t>
                                  </w:r>
                                </w:p>
                              </w:txbxContent>
                            </wps:txbx>
                            <wps:bodyPr rot="0" vert="horz" wrap="square" lIns="91440" tIns="45720" rIns="91440" bIns="45720" anchor="t" anchorCtr="0" upright="1">
                              <a:noAutofit/>
                            </wps:bodyPr>
                          </wps:wsp>
                        </a:graphicData>
                      </a:graphic>
                    </wp:inline>
                  </w:drawing>
                </mc:Choice>
                <mc:Fallback>
                  <w:pict>
                    <v:roundrect id="Rounded Rectangle 11" o:spid="_x0000_s1035" style="width:82.9pt;height:101.2pt;visibility:visible;mso-wrap-style:square;mso-left-percent:-10001;mso-top-percent:-10001;mso-position-horizontal:absolute;mso-position-horizontal-relative:char;mso-position-vertical:absolute;mso-position-vertical-relative:line;mso-left-percent:-10001;mso-top-percent:-10001;v-text-anchor:top" arcsize="108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" fillcolor="#f2f2f2" strokecolor="#404040" strokeweight="1pt">
                      <v:fill color2="#4bacc6" rotate="t" angle="180" colors="0 #f2f2f2;.25 #f2f2f2" focus="100%" type="gradient"/>
                      <v:shadow on="t" color="#243f60" opacity=".5" offset="1pt"/>
                      <v:textbox>
                        <w:txbxContent>
                          <w:p w14:paraId="091F034F" w14:textId="77777777" w:rsidR="00C52F5D" w:rsidRPr="007F4989" w:rsidRDefault="00C52F5D" w:rsidP="00B1142A">
                            <w:pPr>
                              <w:spacing w:after="0"/>
                              <w:jc w:val="center"/>
                              <w:rPr>
                                <w:rFonts w:ascii="Arial Narrow" w:hAnsi="Arial Narrow"/>
                                <w:b/>
                                <w:bCs/>
                                <w:color w:val="595959" w:themeColor="text1" w:themeTint="A6"/>
                                <w:sz w:val="18"/>
                              </w:rPr>
                            </w:pPr>
                            <w:r>
                              <w:rPr>
                                <w:rFonts w:ascii="Arial Narrow" w:hAnsi="Arial Narrow"/>
                                <w:b/>
                                <w:bCs/>
                                <w:color w:val="595959" w:themeColor="text1" w:themeTint="A6"/>
                                <w:sz w:val="18"/>
                              </w:rPr>
                              <w:t>9</w:t>
                            </w:r>
                          </w:p>
                          <w:p w14:paraId="05CEAFA4" w14:textId="77777777" w:rsidR="00C52F5D" w:rsidRPr="00A176B4" w:rsidRDefault="00C52F5D" w:rsidP="00B1142A">
                            <w:pPr>
                              <w:spacing w:after="0"/>
                              <w:jc w:val="center"/>
                              <w:rPr>
                                <w:rFonts w:ascii="Arial Narrow" w:hAnsi="Arial Narrow"/>
                                <w:bCs/>
                                <w:color w:val="262626" w:themeColor="text1" w:themeTint="D9"/>
                                <w:sz w:val="18"/>
                              </w:rPr>
                            </w:pPr>
                            <w:r w:rsidRPr="007F4989">
                              <w:rPr>
                                <w:rFonts w:ascii="Arial Narrow" w:hAnsi="Arial Narrow"/>
                                <w:bCs/>
                                <w:color w:val="262626" w:themeColor="text1" w:themeTint="D9"/>
                                <w:sz w:val="18"/>
                              </w:rPr>
                              <w:t>Reinforce standardization for interoperability, consistency and synchronization</w:t>
                            </w:r>
                          </w:p>
                        </w:txbxContent>
                      </v:textbox>
                      <w10:anchorlock/>
                    </v:roundrect>
                  </w:pict>
                </mc:Fallback>
              </mc:AlternateContent>
            </w:r>
          </w:p>
        </w:tc>
      </w:tr>
      <w:tr w:rsidR="00B1142A" w:rsidRPr="00021583" w14:paraId="17B77BB5" w14:textId="77777777" w:rsidTr="00B1142A">
        <w:tblPrEx>
          <w:tblBorders>
            <w:insideH w:val="none" w:sz="0" w:space="0" w:color="auto"/>
            <w:insideV w:val="none" w:sz="0" w:space="0" w:color="auto"/>
          </w:tblBorders>
        </w:tblPrEx>
        <w:trPr>
          <w:trHeight w:val="1637"/>
        </w:trPr>
        <w:tc>
          <w:tcPr>
            <w:tcW w:w="1487" w:type="dxa"/>
            <w:gridSpan w:val="2"/>
            <w:tcBorders>
              <w:top w:val="single" w:sz="4" w:space="0" w:color="404040" w:themeColor="text1" w:themeTint="BF"/>
              <w:bottom w:val="single" w:sz="4" w:space="0" w:color="404040" w:themeColor="text1" w:themeTint="BF"/>
              <w:right w:val="single" w:sz="4" w:space="0" w:color="404040" w:themeColor="text1" w:themeTint="BF"/>
            </w:tcBorders>
            <w:shd w:val="clear" w:color="auto" w:fill="DAEEF3" w:themeFill="accent5" w:themeFillTint="33"/>
            <w:vAlign w:val="center"/>
          </w:tcPr>
          <w:p w14:paraId="0AFD913C" w14:textId="77777777" w:rsidR="00B1142A" w:rsidRPr="00021583" w:rsidRDefault="00B1142A" w:rsidP="00C813D8">
            <w:pPr>
              <w:spacing w:before="0" w:after="0"/>
              <w:jc w:val="left"/>
              <w:rPr>
                <w:rFonts w:ascii="Verdana" w:eastAsia="Times New Roman" w:hAnsi="Verdana" w:cstheme="minorHAnsi"/>
                <w:b/>
                <w:bCs/>
                <w:noProof/>
                <w:color w:val="595959" w:themeColor="text1" w:themeTint="A6"/>
                <w:sz w:val="20"/>
                <w:szCs w:val="20"/>
                <w:lang w:eastAsia="pt-PT"/>
              </w:rPr>
            </w:pPr>
            <w:r>
              <w:rPr>
                <w:rFonts w:ascii="Verdana" w:eastAsia="Times New Roman" w:hAnsi="Verdana" w:cstheme="minorHAnsi"/>
                <w:b/>
                <w:bCs/>
                <w:noProof/>
                <w:color w:val="595959" w:themeColor="text1" w:themeTint="A6"/>
                <w:sz w:val="20"/>
                <w:szCs w:val="20"/>
                <w:lang w:eastAsia="pt-PT"/>
              </w:rPr>
              <w:t>Financ</w:t>
            </w:r>
            <w:r w:rsidRPr="00021583">
              <w:rPr>
                <w:rFonts w:ascii="Verdana" w:eastAsia="Times New Roman" w:hAnsi="Verdana" w:cstheme="minorHAnsi"/>
                <w:b/>
                <w:bCs/>
                <w:noProof/>
                <w:color w:val="595959" w:themeColor="text1" w:themeTint="A6"/>
                <w:sz w:val="20"/>
                <w:szCs w:val="20"/>
                <w:lang w:eastAsia="pt-PT"/>
              </w:rPr>
              <w:t>ial</w:t>
            </w:r>
          </w:p>
        </w:tc>
        <w:tc>
          <w:tcPr>
            <w:tcW w:w="2106" w:type="dxa"/>
            <w:tcBorders>
              <w:top w:val="single" w:sz="4" w:space="0" w:color="404040" w:themeColor="text1" w:themeTint="BF"/>
              <w:left w:val="single" w:sz="4" w:space="0" w:color="404040" w:themeColor="text1" w:themeTint="BF"/>
              <w:bottom w:val="single" w:sz="4" w:space="0" w:color="404040" w:themeColor="text1" w:themeTint="BF"/>
            </w:tcBorders>
            <w:shd w:val="clear" w:color="auto" w:fill="EEECE1" w:themeFill="background2"/>
          </w:tcPr>
          <w:p w14:paraId="3CB96D2F"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p w14:paraId="309E7B5E"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4AEF9014"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63771B51"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6B5FDA46"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5745A631"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p w14:paraId="26057BE5" w14:textId="77777777" w:rsidR="00B1142A" w:rsidRPr="00021583" w:rsidRDefault="00B1142A" w:rsidP="00C813D8">
            <w:pPr>
              <w:spacing w:before="0" w:after="0"/>
              <w:rPr>
                <w:rFonts w:ascii="Verdana" w:eastAsia="Times New Roman" w:hAnsi="Verdana" w:cstheme="minorHAnsi"/>
                <w:bCs/>
                <w:noProof/>
                <w:color w:val="7F7F7F"/>
                <w:sz w:val="20"/>
                <w:szCs w:val="20"/>
                <w:lang w:eastAsia="pt-PT"/>
              </w:rPr>
            </w:pPr>
          </w:p>
        </w:tc>
        <w:tc>
          <w:tcPr>
            <w:tcW w:w="1802" w:type="dxa"/>
            <w:gridSpan w:val="2"/>
            <w:tcBorders>
              <w:top w:val="single" w:sz="4" w:space="0" w:color="404040" w:themeColor="text1" w:themeTint="BF"/>
              <w:bottom w:val="single" w:sz="4" w:space="0" w:color="404040" w:themeColor="text1" w:themeTint="BF"/>
            </w:tcBorders>
            <w:shd w:val="clear" w:color="auto" w:fill="EEECE1" w:themeFill="background2"/>
          </w:tcPr>
          <w:p w14:paraId="3B6ECEB8"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24FD2A1C"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tc>
        <w:tc>
          <w:tcPr>
            <w:tcW w:w="1817" w:type="dxa"/>
            <w:gridSpan w:val="3"/>
            <w:tcBorders>
              <w:top w:val="single" w:sz="4" w:space="0" w:color="404040" w:themeColor="text1" w:themeTint="BF"/>
              <w:bottom w:val="single" w:sz="4" w:space="0" w:color="404040" w:themeColor="text1" w:themeTint="BF"/>
            </w:tcBorders>
            <w:shd w:val="clear" w:color="auto" w:fill="EEECE1" w:themeFill="background2"/>
          </w:tcPr>
          <w:p w14:paraId="1F452FAB"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3C426F24"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tc>
        <w:tc>
          <w:tcPr>
            <w:tcW w:w="2076" w:type="dxa"/>
            <w:tcBorders>
              <w:top w:val="single" w:sz="4" w:space="0" w:color="404040" w:themeColor="text1" w:themeTint="BF"/>
              <w:bottom w:val="single" w:sz="4" w:space="0" w:color="404040" w:themeColor="text1" w:themeTint="BF"/>
            </w:tcBorders>
            <w:shd w:val="clear" w:color="auto" w:fill="EEECE1" w:themeFill="background2"/>
          </w:tcPr>
          <w:p w14:paraId="5BAE7E82"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p w14:paraId="5038378A" w14:textId="77777777" w:rsidR="00B1142A" w:rsidRPr="00021583" w:rsidRDefault="00B1142A" w:rsidP="00C813D8">
            <w:pPr>
              <w:spacing w:before="0" w:after="0"/>
              <w:jc w:val="center"/>
              <w:rPr>
                <w:rFonts w:ascii="Verdana" w:eastAsia="Times New Roman" w:hAnsi="Verdana" w:cstheme="minorHAnsi"/>
                <w:bCs/>
                <w:noProof/>
                <w:color w:val="7F7F7F"/>
                <w:sz w:val="20"/>
                <w:szCs w:val="20"/>
                <w:lang w:eastAsia="pt-PT"/>
              </w:rPr>
            </w:pPr>
          </w:p>
        </w:tc>
      </w:tr>
    </w:tbl>
    <w:p w14:paraId="53F086CC" w14:textId="77777777" w:rsidR="00B1142A" w:rsidRPr="00021583" w:rsidRDefault="00B1142A" w:rsidP="00B1142A">
      <w:pPr>
        <w:spacing w:before="0" w:line="276" w:lineRule="auto"/>
        <w:jc w:val="left"/>
        <w:rPr>
          <w:rFonts w:ascii="Times New Roman" w:hAnsi="Times New Roman" w:cs="Times New Roman"/>
          <w:sz w:val="22"/>
          <w:szCs w:val="22"/>
        </w:rPr>
        <w:sectPr w:rsidR="00B1142A" w:rsidRPr="00021583" w:rsidSect="00170247">
          <w:footerReference w:type="default" r:id="rId20"/>
          <w:pgSz w:w="11906" w:h="16838"/>
          <w:pgMar w:top="1417" w:right="1417" w:bottom="1417" w:left="1417" w:header="709" w:footer="709" w:gutter="0"/>
          <w:cols w:space="708"/>
          <w:titlePg/>
          <w:docGrid w:linePitch="360"/>
        </w:sectPr>
      </w:pPr>
    </w:p>
    <w:tbl>
      <w:tblPr>
        <w:tblW w:w="0" w:type="auto"/>
        <w:jc w:val="center"/>
        <w:tblBorders>
          <w:bottom w:val="single" w:sz="2" w:space="0" w:color="95B3D7"/>
          <w:insideH w:val="single" w:sz="2" w:space="0" w:color="95B3D7"/>
          <w:insideV w:val="single" w:sz="2" w:space="0" w:color="95B3D7"/>
        </w:tblBorders>
        <w:tblLook w:val="0020" w:firstRow="1" w:lastRow="0" w:firstColumn="0" w:lastColumn="0" w:noHBand="0" w:noVBand="0"/>
      </w:tblPr>
      <w:tblGrid>
        <w:gridCol w:w="1581"/>
        <w:gridCol w:w="636"/>
        <w:gridCol w:w="3089"/>
        <w:gridCol w:w="2407"/>
        <w:gridCol w:w="6505"/>
      </w:tblGrid>
      <w:tr w:rsidR="00B1142A" w:rsidRPr="00021583" w14:paraId="7ACF6182" w14:textId="77777777" w:rsidTr="00C813D8">
        <w:trPr>
          <w:trHeight w:val="356"/>
          <w:jc w:val="center"/>
        </w:trPr>
        <w:tc>
          <w:tcPr>
            <w:tcW w:w="1581" w:type="dxa"/>
            <w:tcBorders>
              <w:top w:val="nil"/>
              <w:bottom w:val="single" w:sz="2" w:space="0" w:color="FFFFFF"/>
              <w:right w:val="single" w:sz="2" w:space="0" w:color="FFFFFF"/>
            </w:tcBorders>
            <w:shd w:val="clear" w:color="auto" w:fill="1F497D" w:themeFill="text2"/>
            <w:vAlign w:val="center"/>
          </w:tcPr>
          <w:p w14:paraId="4D701E72" w14:textId="77777777" w:rsidR="00B1142A" w:rsidRPr="00021583" w:rsidRDefault="00B1142A" w:rsidP="00C813D8">
            <w:pPr>
              <w:spacing w:before="40" w:after="40"/>
              <w:jc w:val="center"/>
              <w:rPr>
                <w:rFonts w:ascii="Verdana" w:eastAsia="Times New Roman" w:hAnsi="Verdana" w:cs="Times New Roman"/>
                <w:b/>
                <w:bCs/>
                <w:color w:val="FFFFFF"/>
                <w:sz w:val="20"/>
                <w:szCs w:val="20"/>
              </w:rPr>
            </w:pPr>
            <w:r w:rsidRPr="00021583">
              <w:rPr>
                <w:rFonts w:ascii="Verdana" w:eastAsia="Times New Roman" w:hAnsi="Verdana" w:cs="Times New Roman"/>
                <w:b/>
                <w:bCs/>
                <w:color w:val="FFFFFF"/>
                <w:sz w:val="20"/>
                <w:szCs w:val="20"/>
              </w:rPr>
              <w:lastRenderedPageBreak/>
              <w:t>Perspective</w:t>
            </w:r>
          </w:p>
        </w:tc>
        <w:tc>
          <w:tcPr>
            <w:tcW w:w="3725" w:type="dxa"/>
            <w:gridSpan w:val="2"/>
            <w:tcBorders>
              <w:top w:val="nil"/>
              <w:left w:val="single" w:sz="2" w:space="0" w:color="FFFFFF"/>
              <w:bottom w:val="single" w:sz="2" w:space="0" w:color="FFFFFF"/>
              <w:right w:val="single" w:sz="2" w:space="0" w:color="FFFFFF"/>
            </w:tcBorders>
            <w:shd w:val="clear" w:color="auto" w:fill="1F497D" w:themeFill="text2"/>
            <w:vAlign w:val="center"/>
          </w:tcPr>
          <w:p w14:paraId="614CC930" w14:textId="77777777" w:rsidR="00B1142A" w:rsidRPr="00021583" w:rsidRDefault="00B1142A" w:rsidP="00C813D8">
            <w:pPr>
              <w:spacing w:before="40" w:after="40"/>
              <w:jc w:val="center"/>
              <w:rPr>
                <w:rFonts w:ascii="Verdana" w:eastAsia="Times New Roman" w:hAnsi="Verdana" w:cs="Times New Roman"/>
                <w:b/>
                <w:bCs/>
                <w:color w:val="FFFFFF"/>
                <w:sz w:val="20"/>
                <w:szCs w:val="20"/>
              </w:rPr>
            </w:pPr>
            <w:r w:rsidRPr="00021583">
              <w:rPr>
                <w:rFonts w:ascii="Verdana" w:eastAsia="Times New Roman" w:hAnsi="Verdana" w:cs="Times New Roman"/>
                <w:b/>
                <w:bCs/>
                <w:color w:val="FFFFFF"/>
                <w:sz w:val="20"/>
                <w:szCs w:val="20"/>
              </w:rPr>
              <w:t>Objectives</w:t>
            </w:r>
          </w:p>
        </w:tc>
        <w:tc>
          <w:tcPr>
            <w:tcW w:w="8912" w:type="dxa"/>
            <w:gridSpan w:val="2"/>
            <w:tcBorders>
              <w:top w:val="nil"/>
              <w:left w:val="single" w:sz="2" w:space="0" w:color="FFFFFF"/>
              <w:bottom w:val="single" w:sz="2" w:space="0" w:color="FFFFFF"/>
            </w:tcBorders>
            <w:shd w:val="clear" w:color="auto" w:fill="1F497D" w:themeFill="text2"/>
          </w:tcPr>
          <w:p w14:paraId="59CF251B" w14:textId="77777777" w:rsidR="00B1142A" w:rsidRPr="00021583" w:rsidRDefault="00B1142A" w:rsidP="00C813D8">
            <w:pPr>
              <w:spacing w:before="40" w:after="40"/>
              <w:jc w:val="center"/>
              <w:rPr>
                <w:rFonts w:ascii="Verdana" w:eastAsia="Times New Roman" w:hAnsi="Verdana" w:cs="Times New Roman"/>
                <w:b/>
                <w:bCs/>
                <w:color w:val="FFFFFF"/>
                <w:sz w:val="20"/>
                <w:szCs w:val="20"/>
              </w:rPr>
            </w:pPr>
            <w:r w:rsidRPr="00021583">
              <w:rPr>
                <w:rFonts w:ascii="Verdana" w:eastAsia="Times New Roman" w:hAnsi="Verdana" w:cs="Times New Roman"/>
                <w:b/>
                <w:bCs/>
                <w:color w:val="FFFFFF"/>
                <w:sz w:val="20"/>
                <w:szCs w:val="20"/>
              </w:rPr>
              <w:t>Description</w:t>
            </w:r>
          </w:p>
        </w:tc>
      </w:tr>
      <w:tr w:rsidR="00B1142A" w:rsidRPr="00021583" w14:paraId="4952FA60" w14:textId="77777777" w:rsidTr="00C813D8">
        <w:trPr>
          <w:trHeight w:val="57"/>
          <w:jc w:val="center"/>
        </w:trPr>
        <w:tc>
          <w:tcPr>
            <w:tcW w:w="1581" w:type="dxa"/>
            <w:tcBorders>
              <w:top w:val="single" w:sz="2" w:space="0" w:color="FFFFFF"/>
              <w:bottom w:val="single" w:sz="4" w:space="0" w:color="404040"/>
              <w:right w:val="nil"/>
            </w:tcBorders>
          </w:tcPr>
          <w:p w14:paraId="00DCBD3A" w14:textId="77777777" w:rsidR="00B1142A" w:rsidRPr="00021583" w:rsidRDefault="00B1142A" w:rsidP="00C813D8">
            <w:pPr>
              <w:spacing w:before="60" w:after="60"/>
              <w:jc w:val="center"/>
              <w:rPr>
                <w:rFonts w:ascii="Calibri" w:eastAsia="Times New Roman" w:hAnsi="Calibri" w:cs="Times New Roman"/>
                <w:bCs/>
                <w:color w:val="7F7F7F"/>
                <w:sz w:val="2"/>
                <w:szCs w:val="2"/>
              </w:rPr>
            </w:pPr>
          </w:p>
        </w:tc>
        <w:tc>
          <w:tcPr>
            <w:tcW w:w="636" w:type="dxa"/>
            <w:tcBorders>
              <w:top w:val="single" w:sz="2" w:space="0" w:color="FFFFFF"/>
              <w:left w:val="nil"/>
              <w:bottom w:val="single" w:sz="4" w:space="0" w:color="404040"/>
              <w:right w:val="nil"/>
            </w:tcBorders>
          </w:tcPr>
          <w:p w14:paraId="2F541D6F" w14:textId="77777777" w:rsidR="00B1142A" w:rsidRPr="00021583" w:rsidRDefault="00B1142A" w:rsidP="00C813D8">
            <w:pPr>
              <w:spacing w:before="60" w:after="60"/>
              <w:jc w:val="center"/>
              <w:rPr>
                <w:rFonts w:ascii="Calibri" w:eastAsia="Times New Roman" w:hAnsi="Calibri" w:cs="Times New Roman"/>
                <w:bCs/>
                <w:color w:val="7F7F7F"/>
                <w:sz w:val="2"/>
                <w:szCs w:val="2"/>
              </w:rPr>
            </w:pPr>
          </w:p>
        </w:tc>
        <w:tc>
          <w:tcPr>
            <w:tcW w:w="3089" w:type="dxa"/>
            <w:tcBorders>
              <w:top w:val="single" w:sz="2" w:space="0" w:color="FFFFFF"/>
              <w:left w:val="nil"/>
              <w:bottom w:val="single" w:sz="4" w:space="0" w:color="404040"/>
              <w:right w:val="nil"/>
            </w:tcBorders>
          </w:tcPr>
          <w:p w14:paraId="48F9EA1D" w14:textId="77777777" w:rsidR="00B1142A" w:rsidRPr="00021583" w:rsidRDefault="00B1142A" w:rsidP="00C813D8">
            <w:pPr>
              <w:spacing w:before="60" w:after="60"/>
              <w:jc w:val="center"/>
              <w:rPr>
                <w:rFonts w:ascii="Calibri" w:eastAsia="Times New Roman" w:hAnsi="Calibri" w:cs="Times New Roman"/>
                <w:bCs/>
                <w:color w:val="7F7F7F"/>
                <w:sz w:val="2"/>
                <w:szCs w:val="2"/>
              </w:rPr>
            </w:pPr>
          </w:p>
        </w:tc>
        <w:tc>
          <w:tcPr>
            <w:tcW w:w="2407" w:type="dxa"/>
            <w:tcBorders>
              <w:top w:val="single" w:sz="2" w:space="0" w:color="FFFFFF"/>
              <w:left w:val="nil"/>
              <w:bottom w:val="single" w:sz="4" w:space="0" w:color="404040"/>
              <w:right w:val="nil"/>
            </w:tcBorders>
          </w:tcPr>
          <w:p w14:paraId="3697481E" w14:textId="77777777" w:rsidR="00B1142A" w:rsidRPr="00021583" w:rsidRDefault="00B1142A" w:rsidP="00C813D8">
            <w:pPr>
              <w:spacing w:before="60" w:after="60"/>
              <w:jc w:val="center"/>
              <w:rPr>
                <w:rFonts w:ascii="Calibri" w:eastAsia="Times New Roman" w:hAnsi="Calibri" w:cs="Times New Roman"/>
                <w:bCs/>
                <w:color w:val="7F7F7F"/>
                <w:sz w:val="2"/>
                <w:szCs w:val="2"/>
              </w:rPr>
            </w:pPr>
          </w:p>
        </w:tc>
        <w:tc>
          <w:tcPr>
            <w:tcW w:w="6505" w:type="dxa"/>
            <w:tcBorders>
              <w:top w:val="single" w:sz="2" w:space="0" w:color="FFFFFF"/>
              <w:left w:val="nil"/>
              <w:bottom w:val="single" w:sz="4" w:space="0" w:color="404040"/>
            </w:tcBorders>
          </w:tcPr>
          <w:p w14:paraId="64B68681" w14:textId="77777777" w:rsidR="00B1142A" w:rsidRPr="00021583" w:rsidRDefault="00B1142A" w:rsidP="00C813D8">
            <w:pPr>
              <w:spacing w:before="60" w:after="60"/>
              <w:jc w:val="center"/>
              <w:rPr>
                <w:rFonts w:ascii="Calibri" w:eastAsia="Times New Roman" w:hAnsi="Calibri" w:cs="Times New Roman"/>
                <w:bCs/>
                <w:color w:val="7F7F7F"/>
                <w:sz w:val="2"/>
                <w:szCs w:val="2"/>
              </w:rPr>
            </w:pPr>
          </w:p>
        </w:tc>
      </w:tr>
      <w:tr w:rsidR="00B1142A" w:rsidRPr="00021583" w14:paraId="4DADF6AC" w14:textId="77777777" w:rsidTr="00C813D8">
        <w:trPr>
          <w:jc w:val="center"/>
        </w:trPr>
        <w:tc>
          <w:tcPr>
            <w:tcW w:w="1581" w:type="dxa"/>
            <w:tcBorders>
              <w:top w:val="single" w:sz="4" w:space="0" w:color="404040"/>
              <w:right w:val="single" w:sz="2" w:space="0" w:color="404040"/>
            </w:tcBorders>
            <w:shd w:val="clear" w:color="auto" w:fill="31849B" w:themeFill="accent5" w:themeFillShade="BF"/>
            <w:vAlign w:val="center"/>
          </w:tcPr>
          <w:p w14:paraId="0F5C03DA" w14:textId="77777777" w:rsidR="00B1142A" w:rsidRPr="00021583" w:rsidRDefault="00B1142A" w:rsidP="00C813D8">
            <w:pPr>
              <w:spacing w:before="0" w:after="0"/>
              <w:jc w:val="center"/>
              <w:rPr>
                <w:rFonts w:ascii="Verdana" w:eastAsia="Times New Roman" w:hAnsi="Verdana" w:cs="Times New Roman"/>
                <w:b/>
                <w:bCs/>
                <w:noProof/>
                <w:color w:val="FFFFFF" w:themeColor="background1"/>
                <w:sz w:val="20"/>
                <w:szCs w:val="16"/>
                <w:lang w:eastAsia="pt-PT"/>
              </w:rPr>
            </w:pPr>
            <w:r w:rsidRPr="00021583">
              <w:rPr>
                <w:rFonts w:ascii="Verdana" w:eastAsia="Times New Roman" w:hAnsi="Verdana" w:cs="Times New Roman"/>
                <w:b/>
                <w:bCs/>
                <w:noProof/>
                <w:color w:val="FFFFFF" w:themeColor="background1"/>
                <w:sz w:val="20"/>
                <w:szCs w:val="16"/>
                <w:lang w:eastAsia="pt-PT"/>
              </w:rPr>
              <w:t>Customer</w:t>
            </w:r>
          </w:p>
          <w:p w14:paraId="580C86E7" w14:textId="77777777" w:rsidR="00B1142A" w:rsidRPr="00021583" w:rsidRDefault="00B1142A" w:rsidP="00C813D8">
            <w:pPr>
              <w:spacing w:before="0" w:after="0"/>
              <w:jc w:val="center"/>
              <w:rPr>
                <w:rFonts w:ascii="Verdana" w:eastAsia="Times New Roman" w:hAnsi="Verdana" w:cs="Times New Roman"/>
                <w:b/>
                <w:bCs/>
                <w:noProof/>
                <w:color w:val="FFFFFF" w:themeColor="background1"/>
                <w:sz w:val="20"/>
                <w:szCs w:val="16"/>
                <w:lang w:eastAsia="pt-PT"/>
              </w:rPr>
            </w:pPr>
            <w:r w:rsidRPr="00021583">
              <w:rPr>
                <w:rFonts w:ascii="Verdana" w:eastAsia="Times New Roman" w:hAnsi="Verdana" w:cs="Times New Roman"/>
                <w:b/>
                <w:bCs/>
                <w:noProof/>
                <w:color w:val="FFFFFF" w:themeColor="background1"/>
                <w:sz w:val="20"/>
                <w:szCs w:val="16"/>
                <w:lang w:eastAsia="pt-PT"/>
              </w:rPr>
              <w:t>User</w:t>
            </w:r>
          </w:p>
        </w:tc>
        <w:tc>
          <w:tcPr>
            <w:tcW w:w="636" w:type="dxa"/>
            <w:tcBorders>
              <w:top w:val="single" w:sz="4" w:space="0" w:color="404040"/>
              <w:left w:val="single" w:sz="2" w:space="0" w:color="404040"/>
              <w:bottom w:val="single" w:sz="2" w:space="0" w:color="404040"/>
              <w:right w:val="single" w:sz="2" w:space="0" w:color="404040"/>
            </w:tcBorders>
            <w:shd w:val="clear" w:color="auto" w:fill="DAEEF3" w:themeFill="accent5" w:themeFillTint="33"/>
            <w:vAlign w:val="center"/>
          </w:tcPr>
          <w:p w14:paraId="73A03B69"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SO1</w:t>
            </w:r>
          </w:p>
        </w:tc>
        <w:tc>
          <w:tcPr>
            <w:tcW w:w="12001" w:type="dxa"/>
            <w:gridSpan w:val="3"/>
            <w:tcBorders>
              <w:top w:val="single" w:sz="4" w:space="0" w:color="404040"/>
              <w:left w:val="single" w:sz="2" w:space="0" w:color="404040"/>
              <w:bottom w:val="single" w:sz="2" w:space="0" w:color="404040"/>
            </w:tcBorders>
            <w:shd w:val="clear" w:color="auto" w:fill="DAEEF3" w:themeFill="accent5" w:themeFillTint="33"/>
            <w:vAlign w:val="center"/>
          </w:tcPr>
          <w:p w14:paraId="65140FC5" w14:textId="77777777"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Improve the full extension of the 'end to end' road user experience, providing the best achievable balance between the individual's needs and the collective's best interest</w:t>
            </w:r>
          </w:p>
        </w:tc>
      </w:tr>
      <w:tr w:rsidR="00B1142A" w:rsidRPr="00021583" w14:paraId="39D29E01" w14:textId="77777777" w:rsidTr="00C813D8">
        <w:trPr>
          <w:jc w:val="center"/>
        </w:trPr>
        <w:tc>
          <w:tcPr>
            <w:tcW w:w="1581" w:type="dxa"/>
            <w:vMerge w:val="restart"/>
            <w:tcBorders>
              <w:top w:val="single" w:sz="2" w:space="0" w:color="404040"/>
              <w:right w:val="single" w:sz="2" w:space="0" w:color="404040"/>
            </w:tcBorders>
            <w:shd w:val="clear" w:color="auto" w:fill="92CDDC" w:themeFill="accent5" w:themeFillTint="99"/>
            <w:vAlign w:val="center"/>
          </w:tcPr>
          <w:p w14:paraId="25DCF2DC" w14:textId="77777777" w:rsidR="00B1142A" w:rsidRPr="00021583" w:rsidRDefault="00B1142A" w:rsidP="00C813D8">
            <w:pPr>
              <w:spacing w:before="60" w:after="60"/>
              <w:jc w:val="center"/>
              <w:rPr>
                <w:rFonts w:ascii="Verdana" w:eastAsia="Times New Roman" w:hAnsi="Verdana" w:cs="Arial"/>
                <w:bCs/>
                <w:color w:val="7F7F7F" w:themeColor="text1" w:themeTint="80"/>
                <w:sz w:val="20"/>
                <w:szCs w:val="22"/>
              </w:rPr>
            </w:pPr>
            <w:r w:rsidRPr="00021583">
              <w:rPr>
                <w:rFonts w:ascii="Verdana" w:eastAsia="Times New Roman" w:hAnsi="Verdana" w:cs="Times New Roman"/>
                <w:b/>
                <w:bCs/>
                <w:noProof/>
                <w:color w:val="FFFFFF" w:themeColor="background1"/>
                <w:sz w:val="20"/>
                <w:szCs w:val="20"/>
              </w:rPr>
              <w:t>Process improvment</w:t>
            </w:r>
          </w:p>
        </w:tc>
        <w:tc>
          <w:tcPr>
            <w:tcW w:w="636" w:type="dxa"/>
            <w:tcBorders>
              <w:top w:val="single" w:sz="2" w:space="0" w:color="404040"/>
              <w:left w:val="single" w:sz="2" w:space="0" w:color="404040"/>
              <w:bottom w:val="single" w:sz="2" w:space="0" w:color="404040"/>
              <w:right w:val="single" w:sz="2" w:space="0" w:color="404040"/>
            </w:tcBorders>
            <w:shd w:val="clear" w:color="auto" w:fill="auto"/>
            <w:vAlign w:val="center"/>
          </w:tcPr>
          <w:p w14:paraId="285DBB9D"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SO2</w:t>
            </w:r>
          </w:p>
        </w:tc>
        <w:tc>
          <w:tcPr>
            <w:tcW w:w="3089" w:type="dxa"/>
            <w:tcBorders>
              <w:top w:val="single" w:sz="2" w:space="0" w:color="404040"/>
              <w:left w:val="single" w:sz="2" w:space="0" w:color="404040"/>
              <w:bottom w:val="single" w:sz="2" w:space="0" w:color="404040"/>
              <w:right w:val="single" w:sz="2" w:space="0" w:color="404040"/>
            </w:tcBorders>
            <w:shd w:val="clear" w:color="auto" w:fill="auto"/>
            <w:vAlign w:val="center"/>
          </w:tcPr>
          <w:p w14:paraId="2EF339C6"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Establish a framework architecture for the orchestration of cooperative services</w:t>
            </w:r>
          </w:p>
        </w:tc>
        <w:tc>
          <w:tcPr>
            <w:tcW w:w="8912" w:type="dxa"/>
            <w:gridSpan w:val="2"/>
            <w:tcBorders>
              <w:top w:val="single" w:sz="2" w:space="0" w:color="404040"/>
              <w:left w:val="single" w:sz="2" w:space="0" w:color="404040"/>
              <w:bottom w:val="single" w:sz="2" w:space="0" w:color="404040"/>
            </w:tcBorders>
            <w:shd w:val="clear" w:color="auto" w:fill="auto"/>
            <w:vAlign w:val="center"/>
          </w:tcPr>
          <w:p w14:paraId="43FC1C33" w14:textId="2D88F7F7" w:rsidR="00B1142A" w:rsidRPr="00382C2F" w:rsidRDefault="008773FA" w:rsidP="008773FA">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Promote the alignment of</w:t>
            </w:r>
            <w:r w:rsidR="00B1142A" w:rsidRPr="00382C2F">
              <w:rPr>
                <w:rFonts w:ascii="Arial Narrow" w:eastAsia="Calibri" w:hAnsi="Arial Narrow" w:cs="Arial"/>
                <w:bCs/>
                <w:color w:val="404040" w:themeColor="text1" w:themeTint="BF"/>
                <w:sz w:val="20"/>
                <w:szCs w:val="20"/>
                <w:lang w:eastAsia="pt-PT" w:bidi="en-US"/>
              </w:rPr>
              <w:t xml:space="preserve"> Public and Private sectors roadmaps to jointly address governance, organizational, functional or procedural issues in order to unlock the full potential of the cooperative market place, to provide collective </w:t>
            </w:r>
            <w:r w:rsidRPr="00382C2F">
              <w:rPr>
                <w:rFonts w:ascii="Arial Narrow" w:eastAsia="Calibri" w:hAnsi="Arial Narrow" w:cs="Arial"/>
                <w:bCs/>
                <w:color w:val="404040" w:themeColor="text1" w:themeTint="BF"/>
                <w:sz w:val="20"/>
                <w:szCs w:val="20"/>
                <w:lang w:eastAsia="pt-PT" w:bidi="en-US"/>
              </w:rPr>
              <w:t>measures</w:t>
            </w:r>
            <w:r w:rsidR="00B1142A" w:rsidRPr="00382C2F">
              <w:rPr>
                <w:rFonts w:ascii="Arial Narrow" w:eastAsia="Calibri" w:hAnsi="Arial Narrow" w:cs="Arial"/>
                <w:bCs/>
                <w:color w:val="404040" w:themeColor="text1" w:themeTint="BF"/>
                <w:sz w:val="20"/>
                <w:szCs w:val="20"/>
                <w:lang w:eastAsia="pt-PT" w:bidi="en-US"/>
              </w:rPr>
              <w:t xml:space="preserve"> or individual recommendations to the road user, under well-orchestrated services when required.</w:t>
            </w:r>
          </w:p>
        </w:tc>
      </w:tr>
      <w:tr w:rsidR="00B1142A" w:rsidRPr="00021583" w14:paraId="1A7B9678" w14:textId="77777777" w:rsidTr="00C813D8">
        <w:trPr>
          <w:jc w:val="center"/>
        </w:trPr>
        <w:tc>
          <w:tcPr>
            <w:tcW w:w="1581" w:type="dxa"/>
            <w:vMerge/>
            <w:tcBorders>
              <w:right w:val="single" w:sz="2" w:space="0" w:color="404040"/>
            </w:tcBorders>
            <w:shd w:val="clear" w:color="auto" w:fill="92CDDC" w:themeFill="accent5" w:themeFillTint="99"/>
          </w:tcPr>
          <w:p w14:paraId="60045F28" w14:textId="77777777" w:rsidR="00B1142A" w:rsidRPr="00021583" w:rsidRDefault="00B1142A" w:rsidP="00C813D8">
            <w:pPr>
              <w:spacing w:before="60" w:after="60"/>
              <w:jc w:val="left"/>
              <w:rPr>
                <w:rFonts w:ascii="Verdana" w:eastAsia="Times New Roman" w:hAnsi="Verdana" w:cs="Times New Roman"/>
                <w:bCs/>
                <w:color w:val="FFFFFF"/>
                <w:sz w:val="20"/>
                <w:szCs w:val="22"/>
              </w:rPr>
            </w:pPr>
          </w:p>
        </w:tc>
        <w:tc>
          <w:tcPr>
            <w:tcW w:w="636"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22C376B9"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SO3</w:t>
            </w:r>
          </w:p>
        </w:tc>
        <w:tc>
          <w:tcPr>
            <w:tcW w:w="3089"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3FAE4DFB"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Develop 'new arbitration models' for building mutual benefit agreements</w:t>
            </w:r>
          </w:p>
        </w:tc>
        <w:tc>
          <w:tcPr>
            <w:tcW w:w="8912" w:type="dxa"/>
            <w:gridSpan w:val="2"/>
            <w:tcBorders>
              <w:top w:val="single" w:sz="2" w:space="0" w:color="404040"/>
              <w:left w:val="single" w:sz="2" w:space="0" w:color="404040"/>
              <w:bottom w:val="single" w:sz="2" w:space="0" w:color="404040"/>
            </w:tcBorders>
            <w:shd w:val="clear" w:color="auto" w:fill="DAEEF3" w:themeFill="accent5" w:themeFillTint="33"/>
            <w:vAlign w:val="center"/>
          </w:tcPr>
          <w:p w14:paraId="1CF2678F" w14:textId="780BEF36" w:rsidR="00B1142A" w:rsidRPr="00382C2F" w:rsidRDefault="00B1142A" w:rsidP="008773FA">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 xml:space="preserve">Increase binding cooperation, </w:t>
            </w:r>
            <w:r w:rsidR="008773FA" w:rsidRPr="00382C2F">
              <w:rPr>
                <w:rFonts w:ascii="Arial Narrow" w:eastAsia="Calibri" w:hAnsi="Arial Narrow" w:cs="Arial"/>
                <w:bCs/>
                <w:color w:val="404040" w:themeColor="text1" w:themeTint="BF"/>
                <w:sz w:val="20"/>
                <w:szCs w:val="20"/>
                <w:lang w:eastAsia="pt-PT" w:bidi="en-US"/>
              </w:rPr>
              <w:t>agreed</w:t>
            </w:r>
            <w:r w:rsidRPr="00382C2F">
              <w:rPr>
                <w:rFonts w:ascii="Arial Narrow" w:eastAsia="Calibri" w:hAnsi="Arial Narrow" w:cs="Arial"/>
                <w:bCs/>
                <w:color w:val="404040" w:themeColor="text1" w:themeTint="BF"/>
                <w:sz w:val="20"/>
                <w:szCs w:val="20"/>
                <w:lang w:eastAsia="pt-PT" w:bidi="en-US"/>
              </w:rPr>
              <w:t xml:space="preserve"> between the different actors, framed under common </w:t>
            </w:r>
            <w:proofErr w:type="spellStart"/>
            <w:r w:rsidRPr="00382C2F">
              <w:rPr>
                <w:rFonts w:ascii="Arial Narrow" w:eastAsia="Calibri" w:hAnsi="Arial Narrow" w:cs="Arial"/>
                <w:bCs/>
                <w:color w:val="404040" w:themeColor="text1" w:themeTint="BF"/>
                <w:sz w:val="20"/>
                <w:szCs w:val="20"/>
                <w:lang w:eastAsia="pt-PT" w:bidi="en-US"/>
              </w:rPr>
              <w:t>ToR</w:t>
            </w:r>
            <w:proofErr w:type="spellEnd"/>
            <w:r w:rsidRPr="00382C2F">
              <w:rPr>
                <w:rFonts w:ascii="Arial Narrow" w:eastAsia="Calibri" w:hAnsi="Arial Narrow" w:cs="Arial"/>
                <w:bCs/>
                <w:color w:val="404040" w:themeColor="text1" w:themeTint="BF"/>
                <w:sz w:val="20"/>
                <w:szCs w:val="20"/>
                <w:lang w:eastAsia="pt-PT" w:bidi="en-US"/>
              </w:rPr>
              <w:t>, partnership contracts, service levels agreements, open data agreements, or exploring rewarding behaviour mechanisms and creating  incentives, in order to establish clear mutual benefits and win-win situations for all involved  stakeholders across the different combinations of value chains providing single or bundled services.</w:t>
            </w:r>
          </w:p>
        </w:tc>
      </w:tr>
      <w:tr w:rsidR="00B1142A" w:rsidRPr="00021583" w14:paraId="217A0774" w14:textId="77777777" w:rsidTr="00C813D8">
        <w:trPr>
          <w:trHeight w:val="476"/>
          <w:jc w:val="center"/>
        </w:trPr>
        <w:tc>
          <w:tcPr>
            <w:tcW w:w="1581" w:type="dxa"/>
            <w:vMerge/>
            <w:tcBorders>
              <w:right w:val="single" w:sz="2" w:space="0" w:color="404040"/>
            </w:tcBorders>
            <w:shd w:val="clear" w:color="auto" w:fill="92CDDC" w:themeFill="accent5" w:themeFillTint="99"/>
          </w:tcPr>
          <w:p w14:paraId="124831F1" w14:textId="77777777" w:rsidR="00B1142A" w:rsidRPr="00021583" w:rsidRDefault="00B1142A" w:rsidP="00C813D8">
            <w:pPr>
              <w:spacing w:before="60" w:after="60"/>
              <w:jc w:val="left"/>
              <w:rPr>
                <w:rFonts w:ascii="Verdana" w:eastAsia="Times New Roman" w:hAnsi="Verdana" w:cs="Times New Roman"/>
                <w:bCs/>
                <w:color w:val="FFFFFF"/>
                <w:sz w:val="20"/>
                <w:szCs w:val="22"/>
              </w:rPr>
            </w:pPr>
          </w:p>
        </w:tc>
        <w:tc>
          <w:tcPr>
            <w:tcW w:w="636" w:type="dxa"/>
            <w:tcBorders>
              <w:top w:val="single" w:sz="2" w:space="0" w:color="404040"/>
              <w:left w:val="single" w:sz="2" w:space="0" w:color="404040"/>
              <w:bottom w:val="single" w:sz="2" w:space="0" w:color="404040"/>
              <w:right w:val="single" w:sz="2" w:space="0" w:color="404040"/>
            </w:tcBorders>
            <w:shd w:val="clear" w:color="auto" w:fill="auto"/>
            <w:vAlign w:val="center"/>
          </w:tcPr>
          <w:p w14:paraId="76B0B4CD"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SO4</w:t>
            </w:r>
          </w:p>
        </w:tc>
        <w:tc>
          <w:tcPr>
            <w:tcW w:w="3089" w:type="dxa"/>
            <w:tcBorders>
              <w:top w:val="single" w:sz="2" w:space="0" w:color="404040"/>
              <w:left w:val="single" w:sz="2" w:space="0" w:color="404040"/>
              <w:bottom w:val="single" w:sz="2" w:space="0" w:color="404040"/>
              <w:right w:val="single" w:sz="2" w:space="0" w:color="404040"/>
            </w:tcBorders>
            <w:shd w:val="clear" w:color="auto" w:fill="auto"/>
            <w:vAlign w:val="center"/>
          </w:tcPr>
          <w:p w14:paraId="74151CE6"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Reinforce the strategic interdependence of the public and private sectors</w:t>
            </w:r>
          </w:p>
        </w:tc>
        <w:tc>
          <w:tcPr>
            <w:tcW w:w="8912" w:type="dxa"/>
            <w:gridSpan w:val="2"/>
            <w:tcBorders>
              <w:top w:val="single" w:sz="2" w:space="0" w:color="404040"/>
              <w:left w:val="single" w:sz="2" w:space="0" w:color="404040"/>
              <w:bottom w:val="single" w:sz="2" w:space="0" w:color="404040"/>
            </w:tcBorders>
            <w:shd w:val="clear" w:color="auto" w:fill="auto"/>
            <w:vAlign w:val="center"/>
          </w:tcPr>
          <w:p w14:paraId="69028A21" w14:textId="5B1E0443" w:rsidR="00B1142A" w:rsidRPr="00382C2F" w:rsidRDefault="008773F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Promote</w:t>
            </w:r>
            <w:r w:rsidR="00B1142A" w:rsidRPr="00382C2F">
              <w:rPr>
                <w:rFonts w:ascii="Arial Narrow" w:eastAsia="Calibri" w:hAnsi="Arial Narrow" w:cs="Arial"/>
                <w:bCs/>
                <w:color w:val="404040" w:themeColor="text1" w:themeTint="BF"/>
                <w:sz w:val="20"/>
                <w:szCs w:val="20"/>
                <w:lang w:eastAsia="pt-PT" w:bidi="en-US"/>
              </w:rPr>
              <w:t xml:space="preserve"> the mutual understanding and the coordination between the public and private sectors by strengthening cooperation and partnership to develop complementary actions, while making better use of resources and competences, in order to better prioritize, plan and implement measures/actions to be adopted under different scenarios (e.g. congestion, roadwork or planned events), different environments (e.g. urban, interurban, rural) and different contexts (e.g. locally and regionally).</w:t>
            </w:r>
          </w:p>
        </w:tc>
      </w:tr>
      <w:tr w:rsidR="00B1142A" w:rsidRPr="00021583" w14:paraId="189A3447" w14:textId="77777777" w:rsidTr="00C813D8">
        <w:trPr>
          <w:trHeight w:val="476"/>
          <w:jc w:val="center"/>
        </w:trPr>
        <w:tc>
          <w:tcPr>
            <w:tcW w:w="1581" w:type="dxa"/>
            <w:vMerge/>
            <w:tcBorders>
              <w:bottom w:val="single" w:sz="2" w:space="0" w:color="404040"/>
              <w:right w:val="single" w:sz="2" w:space="0" w:color="404040"/>
            </w:tcBorders>
            <w:shd w:val="clear" w:color="auto" w:fill="92CDDC" w:themeFill="accent5" w:themeFillTint="99"/>
          </w:tcPr>
          <w:p w14:paraId="617CC375" w14:textId="77777777" w:rsidR="00B1142A" w:rsidRPr="00021583" w:rsidRDefault="00B1142A" w:rsidP="00C813D8">
            <w:pPr>
              <w:spacing w:before="60" w:after="60"/>
              <w:jc w:val="left"/>
              <w:rPr>
                <w:rFonts w:ascii="Verdana" w:eastAsia="Times New Roman" w:hAnsi="Verdana" w:cs="Times New Roman"/>
                <w:bCs/>
                <w:color w:val="FFFFFF"/>
                <w:sz w:val="20"/>
                <w:szCs w:val="22"/>
              </w:rPr>
            </w:pPr>
          </w:p>
        </w:tc>
        <w:tc>
          <w:tcPr>
            <w:tcW w:w="636"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0A6342F0"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SO5</w:t>
            </w:r>
          </w:p>
        </w:tc>
        <w:tc>
          <w:tcPr>
            <w:tcW w:w="3089"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1D0BA617"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Ensure data transactions across multi value chains and dissemination channels</w:t>
            </w:r>
          </w:p>
        </w:tc>
        <w:tc>
          <w:tcPr>
            <w:tcW w:w="8912" w:type="dxa"/>
            <w:gridSpan w:val="2"/>
            <w:tcBorders>
              <w:top w:val="single" w:sz="2" w:space="0" w:color="404040"/>
              <w:left w:val="single" w:sz="2" w:space="0" w:color="404040"/>
              <w:bottom w:val="single" w:sz="2" w:space="0" w:color="404040"/>
            </w:tcBorders>
            <w:shd w:val="clear" w:color="auto" w:fill="DAEEF3" w:themeFill="accent5" w:themeFillTint="33"/>
            <w:vAlign w:val="center"/>
          </w:tcPr>
          <w:p w14:paraId="62EF7CF8" w14:textId="77777777"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Develop an attractive, sustainable, commonly operated data exchange framework, where every data transaction is fit to fulfil the needs of the involved actors, either as producers or consumers of data, to allow them to better communicate, cooperate and perform with each other, in order to improve the full extension of the 'end to end' road user experience.</w:t>
            </w:r>
          </w:p>
        </w:tc>
      </w:tr>
      <w:tr w:rsidR="00B1142A" w:rsidRPr="00021583" w14:paraId="74DEFAE3" w14:textId="77777777" w:rsidTr="00C813D8">
        <w:trPr>
          <w:trHeight w:val="413"/>
          <w:jc w:val="center"/>
        </w:trPr>
        <w:tc>
          <w:tcPr>
            <w:tcW w:w="1581" w:type="dxa"/>
            <w:vMerge w:val="restart"/>
            <w:tcBorders>
              <w:top w:val="single" w:sz="2" w:space="0" w:color="404040"/>
              <w:right w:val="single" w:sz="2" w:space="0" w:color="404040"/>
            </w:tcBorders>
            <w:shd w:val="clear" w:color="auto" w:fill="B6DDE8" w:themeFill="accent5" w:themeFillTint="66"/>
            <w:vAlign w:val="center"/>
          </w:tcPr>
          <w:p w14:paraId="6ED436C5" w14:textId="77777777" w:rsidR="00B1142A" w:rsidRPr="00021583" w:rsidRDefault="00B1142A" w:rsidP="00C813D8">
            <w:pPr>
              <w:spacing w:before="60" w:after="60"/>
              <w:jc w:val="center"/>
              <w:rPr>
                <w:rFonts w:ascii="Verdana" w:eastAsia="Times New Roman" w:hAnsi="Verdana" w:cs="Arial"/>
                <w:bCs/>
                <w:color w:val="FFFFFF"/>
                <w:sz w:val="18"/>
                <w:szCs w:val="22"/>
              </w:rPr>
            </w:pPr>
            <w:r w:rsidRPr="00021583">
              <w:rPr>
                <w:rFonts w:ascii="Verdana" w:eastAsia="Times New Roman" w:hAnsi="Verdana" w:cs="Times New Roman"/>
                <w:b/>
                <w:bCs/>
                <w:noProof/>
                <w:color w:val="595959" w:themeColor="text1" w:themeTint="A6"/>
                <w:sz w:val="20"/>
                <w:szCs w:val="20"/>
              </w:rPr>
              <w:t>Learning and Growing</w:t>
            </w:r>
          </w:p>
        </w:tc>
        <w:tc>
          <w:tcPr>
            <w:tcW w:w="636" w:type="dxa"/>
            <w:tcBorders>
              <w:top w:val="single" w:sz="2" w:space="0" w:color="404040"/>
              <w:left w:val="single" w:sz="2" w:space="0" w:color="404040"/>
              <w:bottom w:val="single" w:sz="2" w:space="0" w:color="404040"/>
              <w:right w:val="single" w:sz="2" w:space="0" w:color="404040"/>
            </w:tcBorders>
            <w:vAlign w:val="center"/>
          </w:tcPr>
          <w:p w14:paraId="5E461F7F"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SO6</w:t>
            </w:r>
          </w:p>
        </w:tc>
        <w:tc>
          <w:tcPr>
            <w:tcW w:w="3089" w:type="dxa"/>
            <w:tcBorders>
              <w:top w:val="single" w:sz="2" w:space="0" w:color="404040"/>
              <w:left w:val="single" w:sz="2" w:space="0" w:color="404040"/>
              <w:bottom w:val="single" w:sz="2" w:space="0" w:color="404040"/>
              <w:right w:val="single" w:sz="2" w:space="0" w:color="404040"/>
            </w:tcBorders>
            <w:vAlign w:val="center"/>
          </w:tcPr>
          <w:p w14:paraId="4333359C" w14:textId="665DFB21"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 xml:space="preserve">Develop a </w:t>
            </w:r>
            <w:r w:rsidR="00915CAF">
              <w:rPr>
                <w:rFonts w:ascii="Arial Narrow" w:eastAsia="Calibri" w:hAnsi="Arial Narrow" w:cs="Arial"/>
                <w:bCs/>
                <w:color w:val="404040" w:themeColor="text1" w:themeTint="BF"/>
                <w:sz w:val="20"/>
                <w:szCs w:val="20"/>
                <w:lang w:eastAsia="pt-PT" w:bidi="en-US"/>
              </w:rPr>
              <w:t>TMPs</w:t>
            </w:r>
            <w:r w:rsidRPr="00382C2F">
              <w:rPr>
                <w:rFonts w:ascii="Arial Narrow" w:eastAsia="Calibri" w:hAnsi="Arial Narrow" w:cs="Arial"/>
                <w:bCs/>
                <w:color w:val="404040" w:themeColor="text1" w:themeTint="BF"/>
                <w:sz w:val="20"/>
                <w:szCs w:val="20"/>
                <w:lang w:eastAsia="pt-PT" w:bidi="en-US"/>
              </w:rPr>
              <w:t xml:space="preserve"> and </w:t>
            </w:r>
            <w:r w:rsidR="00915CAF">
              <w:rPr>
                <w:rFonts w:ascii="Arial Narrow" w:eastAsia="Calibri" w:hAnsi="Arial Narrow" w:cs="Arial"/>
                <w:bCs/>
                <w:color w:val="404040" w:themeColor="text1" w:themeTint="BF"/>
                <w:sz w:val="20"/>
                <w:szCs w:val="20"/>
                <w:lang w:eastAsia="pt-PT" w:bidi="en-US"/>
              </w:rPr>
              <w:t>TCPs</w:t>
            </w:r>
            <w:r w:rsidRPr="00382C2F">
              <w:rPr>
                <w:rFonts w:ascii="Arial Narrow" w:eastAsia="Calibri" w:hAnsi="Arial Narrow" w:cs="Arial"/>
                <w:bCs/>
                <w:color w:val="404040" w:themeColor="text1" w:themeTint="BF"/>
                <w:sz w:val="20"/>
                <w:szCs w:val="20"/>
                <w:lang w:eastAsia="pt-PT" w:bidi="en-US"/>
              </w:rPr>
              <w:t xml:space="preserve"> into a standardized Technology - 'ITIL'</w:t>
            </w:r>
          </w:p>
        </w:tc>
        <w:tc>
          <w:tcPr>
            <w:tcW w:w="8912" w:type="dxa"/>
            <w:gridSpan w:val="2"/>
            <w:tcBorders>
              <w:top w:val="single" w:sz="2" w:space="0" w:color="404040"/>
              <w:left w:val="single" w:sz="2" w:space="0" w:color="404040"/>
              <w:bottom w:val="single" w:sz="2" w:space="0" w:color="404040"/>
            </w:tcBorders>
            <w:vAlign w:val="center"/>
          </w:tcPr>
          <w:p w14:paraId="1E9C7FC9" w14:textId="1DE3D169"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 xml:space="preserve">Promote the development of a 'off-the-shelf' digital library for </w:t>
            </w:r>
            <w:r w:rsidR="00915CAF">
              <w:rPr>
                <w:rFonts w:ascii="Arial Narrow" w:eastAsia="Calibri" w:hAnsi="Arial Narrow" w:cs="Arial"/>
                <w:bCs/>
                <w:color w:val="404040" w:themeColor="text1" w:themeTint="BF"/>
                <w:sz w:val="20"/>
                <w:szCs w:val="20"/>
                <w:lang w:eastAsia="pt-PT" w:bidi="en-US"/>
              </w:rPr>
              <w:t>TMPs</w:t>
            </w:r>
            <w:r w:rsidRPr="00382C2F">
              <w:rPr>
                <w:rFonts w:ascii="Arial Narrow" w:eastAsia="Calibri" w:hAnsi="Arial Narrow" w:cs="Arial"/>
                <w:bCs/>
                <w:color w:val="404040" w:themeColor="text1" w:themeTint="BF"/>
                <w:sz w:val="20"/>
                <w:szCs w:val="20"/>
                <w:lang w:eastAsia="pt-PT" w:bidi="en-US"/>
              </w:rPr>
              <w:t xml:space="preserve"> and </w:t>
            </w:r>
            <w:r w:rsidR="00915CAF">
              <w:rPr>
                <w:rFonts w:ascii="Arial Narrow" w:eastAsia="Calibri" w:hAnsi="Arial Narrow" w:cs="Arial"/>
                <w:bCs/>
                <w:color w:val="404040" w:themeColor="text1" w:themeTint="BF"/>
                <w:sz w:val="20"/>
                <w:szCs w:val="20"/>
                <w:lang w:eastAsia="pt-PT" w:bidi="en-US"/>
              </w:rPr>
              <w:t>TCPs</w:t>
            </w:r>
            <w:r w:rsidRPr="00382C2F">
              <w:rPr>
                <w:rFonts w:ascii="Arial Narrow" w:eastAsia="Calibri" w:hAnsi="Arial Narrow" w:cs="Arial"/>
                <w:bCs/>
                <w:color w:val="404040" w:themeColor="text1" w:themeTint="BF"/>
                <w:sz w:val="20"/>
                <w:szCs w:val="20"/>
                <w:lang w:eastAsia="pt-PT" w:bidi="en-US"/>
              </w:rPr>
              <w:t>, to be available via the National Access Points, following a fully interoperable, flexible and modular approach to be assembled following a building block logic, activated and triggered under specific conditions and with prearranged agreements between all the involved actors, or deployed 'on the fly', if the dynamic traffic conditions so demand.</w:t>
            </w:r>
          </w:p>
        </w:tc>
      </w:tr>
      <w:tr w:rsidR="00B1142A" w:rsidRPr="00021583" w14:paraId="442350D8" w14:textId="77777777" w:rsidTr="00C813D8">
        <w:trPr>
          <w:trHeight w:val="413"/>
          <w:jc w:val="center"/>
        </w:trPr>
        <w:tc>
          <w:tcPr>
            <w:tcW w:w="1581" w:type="dxa"/>
            <w:vMerge/>
            <w:tcBorders>
              <w:right w:val="single" w:sz="2" w:space="0" w:color="404040"/>
            </w:tcBorders>
            <w:shd w:val="clear" w:color="auto" w:fill="B6DDE8" w:themeFill="accent5" w:themeFillTint="66"/>
            <w:vAlign w:val="center"/>
          </w:tcPr>
          <w:p w14:paraId="294BD180" w14:textId="77777777" w:rsidR="00B1142A" w:rsidRPr="00021583" w:rsidRDefault="00B1142A" w:rsidP="00C813D8">
            <w:pPr>
              <w:spacing w:before="60" w:after="60"/>
              <w:jc w:val="center"/>
              <w:rPr>
                <w:rFonts w:ascii="Verdana" w:eastAsia="Times New Roman" w:hAnsi="Verdana" w:cs="Arial"/>
                <w:b/>
                <w:bCs/>
                <w:color w:val="FFFFFF"/>
                <w:sz w:val="18"/>
                <w:szCs w:val="20"/>
              </w:rPr>
            </w:pPr>
          </w:p>
        </w:tc>
        <w:tc>
          <w:tcPr>
            <w:tcW w:w="636"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5CB0D8B7"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SO7</w:t>
            </w:r>
          </w:p>
        </w:tc>
        <w:tc>
          <w:tcPr>
            <w:tcW w:w="3089"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0776CDAF"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Develop the roll-out of decentralized cooperative applications</w:t>
            </w:r>
          </w:p>
        </w:tc>
        <w:tc>
          <w:tcPr>
            <w:tcW w:w="8912" w:type="dxa"/>
            <w:gridSpan w:val="2"/>
            <w:tcBorders>
              <w:top w:val="single" w:sz="2" w:space="0" w:color="404040"/>
              <w:left w:val="single" w:sz="2" w:space="0" w:color="404040"/>
              <w:bottom w:val="single" w:sz="2" w:space="0" w:color="404040"/>
            </w:tcBorders>
            <w:shd w:val="clear" w:color="auto" w:fill="DAEEF3" w:themeFill="accent5" w:themeFillTint="33"/>
            <w:vAlign w:val="center"/>
          </w:tcPr>
          <w:p w14:paraId="73BD66F2" w14:textId="77777777"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Develop multi-branding Cooperative incident management services and applications, supported by adequate V2V and V2I communications that, when facing an incident, immediately take action, locally, without the need of intervention of the Traffic Manager, by signalling the location and making possible for others to be aware and advised to either change lane or adjust speed, improving safety and flow efficiency by taking advantage of higher levels of connectivity and automation.</w:t>
            </w:r>
          </w:p>
        </w:tc>
      </w:tr>
      <w:tr w:rsidR="00B1142A" w:rsidRPr="00021583" w14:paraId="01F9713E" w14:textId="77777777" w:rsidTr="00C813D8">
        <w:trPr>
          <w:trHeight w:val="332"/>
          <w:jc w:val="center"/>
        </w:trPr>
        <w:tc>
          <w:tcPr>
            <w:tcW w:w="1581" w:type="dxa"/>
            <w:vMerge/>
            <w:tcBorders>
              <w:right w:val="single" w:sz="2" w:space="0" w:color="404040"/>
            </w:tcBorders>
            <w:shd w:val="clear" w:color="auto" w:fill="B6DDE8" w:themeFill="accent5" w:themeFillTint="66"/>
          </w:tcPr>
          <w:p w14:paraId="19E13CC5" w14:textId="77777777" w:rsidR="00B1142A" w:rsidRPr="00021583" w:rsidRDefault="00B1142A" w:rsidP="00C813D8">
            <w:pPr>
              <w:spacing w:before="60" w:after="60"/>
              <w:jc w:val="left"/>
              <w:rPr>
                <w:rFonts w:ascii="Verdana" w:eastAsia="Times New Roman" w:hAnsi="Verdana" w:cs="Arial"/>
                <w:bCs/>
                <w:color w:val="FFFFFF"/>
                <w:sz w:val="20"/>
                <w:szCs w:val="22"/>
              </w:rPr>
            </w:pPr>
          </w:p>
        </w:tc>
        <w:tc>
          <w:tcPr>
            <w:tcW w:w="636" w:type="dxa"/>
            <w:tcBorders>
              <w:top w:val="single" w:sz="2" w:space="0" w:color="404040"/>
              <w:left w:val="single" w:sz="2" w:space="0" w:color="404040"/>
              <w:bottom w:val="single" w:sz="2" w:space="0" w:color="404040"/>
              <w:right w:val="single" w:sz="2" w:space="0" w:color="404040"/>
            </w:tcBorders>
            <w:shd w:val="clear" w:color="auto" w:fill="auto"/>
            <w:vAlign w:val="center"/>
          </w:tcPr>
          <w:p w14:paraId="70E52449"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SO8</w:t>
            </w:r>
          </w:p>
        </w:tc>
        <w:tc>
          <w:tcPr>
            <w:tcW w:w="3089" w:type="dxa"/>
            <w:tcBorders>
              <w:top w:val="single" w:sz="2" w:space="0" w:color="404040"/>
              <w:left w:val="single" w:sz="2" w:space="0" w:color="404040"/>
              <w:bottom w:val="single" w:sz="2" w:space="0" w:color="404040"/>
              <w:right w:val="single" w:sz="2" w:space="0" w:color="404040"/>
            </w:tcBorders>
            <w:shd w:val="clear" w:color="auto" w:fill="auto"/>
            <w:vAlign w:val="center"/>
          </w:tcPr>
          <w:p w14:paraId="21ADF2BE"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Promote Coopetition to ensure horizontal interoperability</w:t>
            </w:r>
          </w:p>
        </w:tc>
        <w:tc>
          <w:tcPr>
            <w:tcW w:w="8912" w:type="dxa"/>
            <w:gridSpan w:val="2"/>
            <w:tcBorders>
              <w:top w:val="single" w:sz="2" w:space="0" w:color="404040"/>
              <w:left w:val="single" w:sz="2" w:space="0" w:color="404040"/>
              <w:bottom w:val="single" w:sz="2" w:space="0" w:color="404040"/>
            </w:tcBorders>
            <w:shd w:val="clear" w:color="auto" w:fill="auto"/>
            <w:vAlign w:val="center"/>
          </w:tcPr>
          <w:p w14:paraId="29461DFE" w14:textId="77777777"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 xml:space="preserve">Acknowledge the benefits of cooperative competition to reach a higher value creation by promoting interaction either between private organizations or public bodies, to develop common implementations and methods of operation in order to ensure horizontal interoperability with new communication media and data sources coming over multi- dissemination channels, aiming to achieve a Common Operational Picture, necessary for the deployment of </w:t>
            </w:r>
            <w:r w:rsidRPr="00E45BBA">
              <w:rPr>
                <w:rFonts w:ascii="Arial Narrow" w:eastAsia="Calibri" w:hAnsi="Arial Narrow" w:cs="Arial"/>
                <w:bCs/>
                <w:i/>
                <w:color w:val="404040" w:themeColor="text1" w:themeTint="BF"/>
                <w:sz w:val="20"/>
                <w:szCs w:val="20"/>
                <w:lang w:eastAsia="pt-PT" w:bidi="en-US"/>
              </w:rPr>
              <w:t>Cooperative Traffic Management Services</w:t>
            </w:r>
            <w:r w:rsidRPr="00382C2F">
              <w:rPr>
                <w:rFonts w:ascii="Arial Narrow" w:eastAsia="Calibri" w:hAnsi="Arial Narrow" w:cs="Arial"/>
                <w:bCs/>
                <w:color w:val="404040" w:themeColor="text1" w:themeTint="BF"/>
                <w:sz w:val="20"/>
                <w:szCs w:val="20"/>
                <w:lang w:eastAsia="pt-PT" w:bidi="en-US"/>
              </w:rPr>
              <w:t>.</w:t>
            </w:r>
          </w:p>
        </w:tc>
      </w:tr>
      <w:tr w:rsidR="00B1142A" w:rsidRPr="00021583" w14:paraId="28FF46A0" w14:textId="77777777" w:rsidTr="00C813D8">
        <w:trPr>
          <w:trHeight w:val="358"/>
          <w:jc w:val="center"/>
        </w:trPr>
        <w:tc>
          <w:tcPr>
            <w:tcW w:w="1581" w:type="dxa"/>
            <w:vMerge/>
            <w:tcBorders>
              <w:bottom w:val="single" w:sz="2" w:space="0" w:color="404040"/>
              <w:right w:val="single" w:sz="2" w:space="0" w:color="404040"/>
            </w:tcBorders>
            <w:shd w:val="clear" w:color="auto" w:fill="B6DDE8" w:themeFill="accent5" w:themeFillTint="66"/>
          </w:tcPr>
          <w:p w14:paraId="597A1470" w14:textId="77777777" w:rsidR="00B1142A" w:rsidRPr="00021583" w:rsidRDefault="00B1142A" w:rsidP="00C813D8">
            <w:pPr>
              <w:spacing w:before="60" w:after="60"/>
              <w:jc w:val="left"/>
              <w:rPr>
                <w:rFonts w:ascii="Verdana" w:eastAsia="Times New Roman" w:hAnsi="Verdana" w:cs="Arial"/>
                <w:bCs/>
                <w:color w:val="FFFFFF"/>
                <w:sz w:val="20"/>
                <w:szCs w:val="22"/>
              </w:rPr>
            </w:pPr>
          </w:p>
        </w:tc>
        <w:tc>
          <w:tcPr>
            <w:tcW w:w="636"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3B6F0061" w14:textId="77777777" w:rsidR="00B1142A" w:rsidRPr="00382C2F" w:rsidRDefault="00B1142A" w:rsidP="00C813D8">
            <w:pPr>
              <w:spacing w:before="0" w:after="0"/>
              <w:jc w:val="center"/>
              <w:rPr>
                <w:rFonts w:ascii="Arial Narrow" w:eastAsia="Times New Roman" w:hAnsi="Arial Narrow" w:cs="Arial"/>
                <w:bCs/>
                <w:color w:val="404040" w:themeColor="text1" w:themeTint="BF"/>
                <w:sz w:val="20"/>
                <w:szCs w:val="20"/>
                <w:lang w:eastAsia="pt-PT"/>
              </w:rPr>
            </w:pPr>
            <w:r w:rsidRPr="00382C2F">
              <w:rPr>
                <w:rFonts w:ascii="Arial Narrow" w:eastAsia="Times New Roman" w:hAnsi="Arial Narrow" w:cs="Arial"/>
                <w:bCs/>
                <w:color w:val="404040" w:themeColor="text1" w:themeTint="BF"/>
                <w:sz w:val="20"/>
                <w:szCs w:val="20"/>
                <w:lang w:eastAsia="pt-PT"/>
              </w:rPr>
              <w:t>SO9</w:t>
            </w:r>
          </w:p>
        </w:tc>
        <w:tc>
          <w:tcPr>
            <w:tcW w:w="3089" w:type="dxa"/>
            <w:tcBorders>
              <w:top w:val="single" w:sz="2" w:space="0" w:color="404040"/>
              <w:left w:val="single" w:sz="2" w:space="0" w:color="404040"/>
              <w:bottom w:val="single" w:sz="2" w:space="0" w:color="404040"/>
              <w:right w:val="single" w:sz="2" w:space="0" w:color="404040"/>
            </w:tcBorders>
            <w:shd w:val="clear" w:color="auto" w:fill="DAEEF3" w:themeFill="accent5" w:themeFillTint="33"/>
            <w:vAlign w:val="center"/>
          </w:tcPr>
          <w:p w14:paraId="2C6E651A" w14:textId="77777777" w:rsidR="00B1142A" w:rsidRPr="00382C2F" w:rsidRDefault="00B1142A" w:rsidP="00C813D8">
            <w:pPr>
              <w:spacing w:before="40" w:after="4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Reinforce standardization for interoperability, consistency and synchronization</w:t>
            </w:r>
          </w:p>
        </w:tc>
        <w:tc>
          <w:tcPr>
            <w:tcW w:w="8912" w:type="dxa"/>
            <w:gridSpan w:val="2"/>
            <w:tcBorders>
              <w:top w:val="single" w:sz="2" w:space="0" w:color="404040"/>
              <w:left w:val="single" w:sz="2" w:space="0" w:color="404040"/>
              <w:bottom w:val="single" w:sz="2" w:space="0" w:color="404040"/>
            </w:tcBorders>
            <w:shd w:val="clear" w:color="auto" w:fill="DAEEF3" w:themeFill="accent5" w:themeFillTint="33"/>
            <w:vAlign w:val="center"/>
          </w:tcPr>
          <w:p w14:paraId="22296473" w14:textId="48DF263D"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 xml:space="preserve">Improve the understanding of the data requirements for setting up decentralized applications or digital </w:t>
            </w:r>
            <w:r w:rsidR="00915CAF">
              <w:rPr>
                <w:rFonts w:ascii="Arial Narrow" w:eastAsia="Calibri" w:hAnsi="Arial Narrow" w:cs="Arial"/>
                <w:bCs/>
                <w:color w:val="404040" w:themeColor="text1" w:themeTint="BF"/>
                <w:sz w:val="20"/>
                <w:szCs w:val="20"/>
                <w:lang w:eastAsia="pt-PT" w:bidi="en-US"/>
              </w:rPr>
              <w:t>TMPs</w:t>
            </w:r>
            <w:r w:rsidRPr="00382C2F">
              <w:rPr>
                <w:rFonts w:ascii="Arial Narrow" w:eastAsia="Calibri" w:hAnsi="Arial Narrow" w:cs="Arial"/>
                <w:bCs/>
                <w:color w:val="404040" w:themeColor="text1" w:themeTint="BF"/>
                <w:sz w:val="20"/>
                <w:szCs w:val="20"/>
                <w:lang w:eastAsia="pt-PT" w:bidi="en-US"/>
              </w:rPr>
              <w:t xml:space="preserve"> and </w:t>
            </w:r>
            <w:r w:rsidR="00915CAF">
              <w:rPr>
                <w:rFonts w:ascii="Arial Narrow" w:eastAsia="Calibri" w:hAnsi="Arial Narrow" w:cs="Arial"/>
                <w:bCs/>
                <w:color w:val="404040" w:themeColor="text1" w:themeTint="BF"/>
                <w:sz w:val="20"/>
                <w:szCs w:val="20"/>
                <w:lang w:eastAsia="pt-PT" w:bidi="en-US"/>
              </w:rPr>
              <w:t>TCPs</w:t>
            </w:r>
            <w:r w:rsidRPr="00382C2F">
              <w:rPr>
                <w:rFonts w:ascii="Arial Narrow" w:eastAsia="Calibri" w:hAnsi="Arial Narrow" w:cs="Arial"/>
                <w:bCs/>
                <w:color w:val="404040" w:themeColor="text1" w:themeTint="BF"/>
                <w:sz w:val="20"/>
                <w:szCs w:val="20"/>
                <w:lang w:eastAsia="pt-PT" w:bidi="en-US"/>
              </w:rPr>
              <w:t>, that are necessary to ensure 'end to end' interoperable and continuous services, to be provided consistently, at the right place and the right time, under different combination of actors, across multiple value chains, by developing recommendations, guidelines, data profiles, data specifications or new overarching data formats and interfaces between data standards.</w:t>
            </w:r>
          </w:p>
        </w:tc>
      </w:tr>
      <w:tr w:rsidR="00B1142A" w:rsidRPr="00021583" w14:paraId="17AF395F" w14:textId="77777777" w:rsidTr="00C813D8">
        <w:trPr>
          <w:trHeight w:val="478"/>
          <w:jc w:val="center"/>
        </w:trPr>
        <w:tc>
          <w:tcPr>
            <w:tcW w:w="1581" w:type="dxa"/>
            <w:tcBorders>
              <w:top w:val="single" w:sz="2" w:space="0" w:color="404040"/>
              <w:bottom w:val="single" w:sz="2" w:space="0" w:color="404040"/>
              <w:right w:val="single" w:sz="2" w:space="0" w:color="404040"/>
            </w:tcBorders>
            <w:shd w:val="clear" w:color="auto" w:fill="DAEEF3" w:themeFill="accent5" w:themeFillTint="33"/>
            <w:vAlign w:val="center"/>
          </w:tcPr>
          <w:p w14:paraId="64454077" w14:textId="77777777" w:rsidR="00B1142A" w:rsidRPr="00021583" w:rsidRDefault="00B1142A" w:rsidP="00C813D8">
            <w:pPr>
              <w:spacing w:before="60" w:after="60"/>
              <w:jc w:val="center"/>
              <w:rPr>
                <w:rFonts w:ascii="Verdana" w:eastAsia="Times New Roman" w:hAnsi="Verdana" w:cs="Times New Roman"/>
                <w:bCs/>
                <w:color w:val="FFFFFF" w:themeColor="background1"/>
                <w:sz w:val="20"/>
                <w:szCs w:val="20"/>
              </w:rPr>
            </w:pPr>
            <w:r>
              <w:rPr>
                <w:rFonts w:ascii="Verdana" w:eastAsia="Times New Roman" w:hAnsi="Verdana" w:cs="Times New Roman"/>
                <w:b/>
                <w:bCs/>
                <w:noProof/>
                <w:color w:val="595959" w:themeColor="text1" w:themeTint="A6"/>
                <w:sz w:val="20"/>
                <w:szCs w:val="20"/>
              </w:rPr>
              <w:t>Financ</w:t>
            </w:r>
            <w:r w:rsidRPr="00021583">
              <w:rPr>
                <w:rFonts w:ascii="Verdana" w:eastAsia="Times New Roman" w:hAnsi="Verdana" w:cs="Times New Roman"/>
                <w:b/>
                <w:bCs/>
                <w:noProof/>
                <w:color w:val="595959" w:themeColor="text1" w:themeTint="A6"/>
                <w:sz w:val="20"/>
                <w:szCs w:val="20"/>
              </w:rPr>
              <w:t>ial</w:t>
            </w:r>
          </w:p>
        </w:tc>
        <w:tc>
          <w:tcPr>
            <w:tcW w:w="636" w:type="dxa"/>
            <w:tcBorders>
              <w:top w:val="single" w:sz="2" w:space="0" w:color="404040"/>
              <w:left w:val="single" w:sz="2" w:space="0" w:color="404040"/>
              <w:bottom w:val="single" w:sz="2" w:space="0" w:color="404040"/>
              <w:right w:val="single" w:sz="2" w:space="0" w:color="404040"/>
            </w:tcBorders>
            <w:shd w:val="clear" w:color="auto" w:fill="auto"/>
            <w:vAlign w:val="center"/>
          </w:tcPr>
          <w:p w14:paraId="4FC6F4FD" w14:textId="77777777" w:rsidR="00B1142A" w:rsidRPr="00382C2F" w:rsidRDefault="00B1142A" w:rsidP="00C813D8">
            <w:pPr>
              <w:spacing w:before="0" w:after="0"/>
              <w:contextualSpacing/>
              <w:jc w:val="center"/>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SO10</w:t>
            </w:r>
          </w:p>
        </w:tc>
        <w:tc>
          <w:tcPr>
            <w:tcW w:w="12001" w:type="dxa"/>
            <w:gridSpan w:val="3"/>
            <w:tcBorders>
              <w:top w:val="single" w:sz="2" w:space="0" w:color="404040"/>
              <w:left w:val="single" w:sz="2" w:space="0" w:color="404040"/>
              <w:bottom w:val="single" w:sz="2" w:space="0" w:color="404040"/>
            </w:tcBorders>
            <w:shd w:val="clear" w:color="auto" w:fill="auto"/>
            <w:vAlign w:val="center"/>
          </w:tcPr>
          <w:p w14:paraId="1EB16CFF" w14:textId="77777777" w:rsidR="00B1142A" w:rsidRPr="00382C2F" w:rsidRDefault="00B1142A" w:rsidP="00C813D8">
            <w:pPr>
              <w:spacing w:before="40" w:after="40"/>
              <w:contextualSpacing/>
              <w:rPr>
                <w:rFonts w:ascii="Arial Narrow" w:eastAsia="Calibri" w:hAnsi="Arial Narrow" w:cs="Arial"/>
                <w:bCs/>
                <w:color w:val="404040" w:themeColor="text1" w:themeTint="BF"/>
                <w:sz w:val="20"/>
                <w:szCs w:val="20"/>
                <w:lang w:eastAsia="pt-PT" w:bidi="en-US"/>
              </w:rPr>
            </w:pPr>
            <w:r w:rsidRPr="00382C2F">
              <w:rPr>
                <w:rFonts w:ascii="Arial Narrow" w:eastAsia="Calibri" w:hAnsi="Arial Narrow" w:cs="Arial"/>
                <w:bCs/>
                <w:color w:val="404040" w:themeColor="text1" w:themeTint="BF"/>
                <w:sz w:val="20"/>
                <w:szCs w:val="20"/>
                <w:lang w:eastAsia="pt-PT" w:bidi="en-US"/>
              </w:rPr>
              <w:t>Leverage Resources and Portfolio</w:t>
            </w:r>
          </w:p>
        </w:tc>
      </w:tr>
    </w:tbl>
    <w:p w14:paraId="3838B6F9" w14:textId="77777777" w:rsidR="00B1142A" w:rsidRDefault="00B1142A" w:rsidP="00B1142A">
      <w:pPr>
        <w:spacing w:before="0" w:line="276" w:lineRule="auto"/>
        <w:jc w:val="left"/>
        <w:rPr>
          <w:sz w:val="22"/>
          <w:szCs w:val="22"/>
        </w:rPr>
      </w:pPr>
    </w:p>
    <w:tbl>
      <w:tblPr>
        <w:tblStyle w:val="TableGrid"/>
        <w:tblW w:w="0" w:type="auto"/>
        <w:tblLayout w:type="fixed"/>
        <w:tblLook w:val="04A0" w:firstRow="1" w:lastRow="0" w:firstColumn="1" w:lastColumn="0" w:noHBand="0" w:noVBand="1"/>
      </w:tblPr>
      <w:tblGrid>
        <w:gridCol w:w="1384"/>
        <w:gridCol w:w="6418"/>
        <w:gridCol w:w="6418"/>
      </w:tblGrid>
      <w:tr w:rsidR="00B1142A" w:rsidRPr="00021583" w14:paraId="64789A33" w14:textId="77777777" w:rsidTr="00C813D8">
        <w:tc>
          <w:tcPr>
            <w:tcW w:w="1384" w:type="dxa"/>
            <w:tcBorders>
              <w:top w:val="nil"/>
              <w:left w:val="nil"/>
            </w:tcBorders>
          </w:tcPr>
          <w:p w14:paraId="13058D60" w14:textId="77777777" w:rsidR="00B1142A" w:rsidRPr="00AC6701" w:rsidRDefault="00B1142A" w:rsidP="00C813D8">
            <w:pPr>
              <w:spacing w:before="0"/>
              <w:jc w:val="left"/>
              <w:rPr>
                <w:sz w:val="22"/>
                <w:szCs w:val="22"/>
              </w:rPr>
            </w:pPr>
          </w:p>
        </w:tc>
        <w:tc>
          <w:tcPr>
            <w:tcW w:w="6418" w:type="dxa"/>
            <w:shd w:val="clear" w:color="auto" w:fill="92CDDC" w:themeFill="accent5" w:themeFillTint="99"/>
          </w:tcPr>
          <w:p w14:paraId="570D4BE7" w14:textId="77777777" w:rsidR="00B1142A" w:rsidRPr="00021583" w:rsidRDefault="00B1142A" w:rsidP="00C813D8">
            <w:pPr>
              <w:spacing w:before="0"/>
              <w:jc w:val="center"/>
              <w:rPr>
                <w:rFonts w:ascii="Verdana" w:eastAsia="Times New Roman" w:hAnsi="Verdana" w:cs="Times New Roman"/>
                <w:b/>
                <w:bCs/>
                <w:noProof/>
                <w:color w:val="FFFFFF" w:themeColor="background1"/>
                <w:sz w:val="22"/>
                <w:szCs w:val="20"/>
              </w:rPr>
            </w:pPr>
            <w:r w:rsidRPr="00021583">
              <w:rPr>
                <w:rFonts w:ascii="Verdana" w:eastAsia="Times New Roman" w:hAnsi="Verdana" w:cs="Times New Roman"/>
                <w:b/>
                <w:bCs/>
                <w:noProof/>
                <w:color w:val="FFFFFF" w:themeColor="background1"/>
                <w:sz w:val="22"/>
                <w:szCs w:val="20"/>
              </w:rPr>
              <w:t>Learning and Growing</w:t>
            </w:r>
          </w:p>
          <w:p w14:paraId="3425C751" w14:textId="77777777" w:rsidR="00B1142A" w:rsidRPr="00021583" w:rsidRDefault="00B1142A" w:rsidP="00C813D8">
            <w:pPr>
              <w:spacing w:before="0"/>
              <w:jc w:val="center"/>
              <w:rPr>
                <w:rFonts w:ascii="Verdana" w:eastAsia="Times New Roman" w:hAnsi="Verdana" w:cs="Times New Roman"/>
                <w:bCs/>
                <w:noProof/>
                <w:color w:val="FFFFFF" w:themeColor="background1"/>
                <w:sz w:val="22"/>
                <w:szCs w:val="20"/>
              </w:rPr>
            </w:pPr>
            <w:r w:rsidRPr="00021583">
              <w:rPr>
                <w:rFonts w:ascii="Verdana" w:eastAsia="Times New Roman" w:hAnsi="Verdana" w:cs="Times New Roman"/>
                <w:bCs/>
                <w:noProof/>
                <w:color w:val="FFFFFF" w:themeColor="background1"/>
                <w:sz w:val="22"/>
                <w:szCs w:val="20"/>
              </w:rPr>
              <w:t>Research – H2020</w:t>
            </w:r>
          </w:p>
        </w:tc>
        <w:tc>
          <w:tcPr>
            <w:tcW w:w="6418" w:type="dxa"/>
            <w:shd w:val="clear" w:color="auto" w:fill="31849B" w:themeFill="accent5" w:themeFillShade="BF"/>
          </w:tcPr>
          <w:p w14:paraId="285C4592" w14:textId="77777777" w:rsidR="00B1142A" w:rsidRPr="00021583" w:rsidRDefault="00B1142A" w:rsidP="00C813D8">
            <w:pPr>
              <w:spacing w:before="0"/>
              <w:jc w:val="center"/>
              <w:rPr>
                <w:rFonts w:ascii="Verdana" w:eastAsia="Times New Roman" w:hAnsi="Verdana" w:cs="Times New Roman"/>
                <w:b/>
                <w:bCs/>
                <w:noProof/>
                <w:color w:val="FFFFFF" w:themeColor="background1"/>
                <w:sz w:val="22"/>
              </w:rPr>
            </w:pPr>
            <w:r w:rsidRPr="00021583">
              <w:rPr>
                <w:rFonts w:ascii="Verdana" w:eastAsia="Times New Roman" w:hAnsi="Verdana" w:cs="Times New Roman"/>
                <w:b/>
                <w:bCs/>
                <w:noProof/>
                <w:color w:val="FFFFFF" w:themeColor="background1"/>
                <w:sz w:val="22"/>
              </w:rPr>
              <w:t>Process improvement</w:t>
            </w:r>
          </w:p>
          <w:p w14:paraId="76E5AF07" w14:textId="77777777" w:rsidR="00B1142A" w:rsidRPr="00021583" w:rsidRDefault="00B1142A" w:rsidP="00C813D8">
            <w:pPr>
              <w:spacing w:before="0"/>
              <w:jc w:val="center"/>
              <w:rPr>
                <w:rFonts w:ascii="Verdana" w:eastAsia="Times New Roman" w:hAnsi="Verdana" w:cs="Times New Roman"/>
                <w:bCs/>
                <w:noProof/>
                <w:color w:val="FFFFFF" w:themeColor="background1"/>
                <w:sz w:val="22"/>
                <w:szCs w:val="20"/>
              </w:rPr>
            </w:pPr>
            <w:r w:rsidRPr="00021583">
              <w:rPr>
                <w:rFonts w:ascii="Verdana" w:eastAsia="Times New Roman" w:hAnsi="Verdana" w:cs="Times New Roman"/>
                <w:bCs/>
                <w:noProof/>
                <w:color w:val="FFFFFF" w:themeColor="background1"/>
                <w:sz w:val="22"/>
              </w:rPr>
              <w:t>Large scale Deploymen - CEF</w:t>
            </w:r>
            <w:r w:rsidRPr="00021583">
              <w:rPr>
                <w:rFonts w:ascii="Verdana" w:eastAsia="Times New Roman" w:hAnsi="Verdana" w:cs="Times New Roman"/>
                <w:bCs/>
                <w:noProof/>
                <w:color w:val="FFFFFF" w:themeColor="background1"/>
                <w:sz w:val="22"/>
                <w:szCs w:val="20"/>
              </w:rPr>
              <w:t xml:space="preserve"> </w:t>
            </w:r>
          </w:p>
        </w:tc>
      </w:tr>
      <w:tr w:rsidR="00B1142A" w:rsidRPr="00021583" w14:paraId="0742B889" w14:textId="77777777" w:rsidTr="00C813D8">
        <w:tc>
          <w:tcPr>
            <w:tcW w:w="1384" w:type="dxa"/>
            <w:vMerge w:val="restart"/>
            <w:shd w:val="clear" w:color="auto" w:fill="FFC000"/>
            <w:vAlign w:val="center"/>
          </w:tcPr>
          <w:p w14:paraId="01C07DB5" w14:textId="77777777" w:rsidR="00B1142A" w:rsidRPr="00021583" w:rsidRDefault="00B1142A" w:rsidP="00C813D8">
            <w:pPr>
              <w:spacing w:before="0"/>
              <w:jc w:val="center"/>
              <w:rPr>
                <w:b/>
                <w:noProof/>
                <w:color w:val="FFFFFF" w:themeColor="background1"/>
                <w:sz w:val="23"/>
                <w:szCs w:val="23"/>
              </w:rPr>
            </w:pPr>
            <w:r w:rsidRPr="00021583">
              <w:rPr>
                <w:b/>
                <w:noProof/>
                <w:color w:val="FFFFFF" w:themeColor="background1"/>
                <w:sz w:val="23"/>
                <w:szCs w:val="23"/>
              </w:rPr>
              <w:t>Actions</w:t>
            </w:r>
          </w:p>
        </w:tc>
        <w:tc>
          <w:tcPr>
            <w:tcW w:w="6418" w:type="dxa"/>
            <w:shd w:val="clear" w:color="auto" w:fill="FFC000"/>
          </w:tcPr>
          <w:p w14:paraId="50A340CD" w14:textId="06A1E66F" w:rsidR="00B1142A" w:rsidRPr="00021583" w:rsidRDefault="00B1142A" w:rsidP="00C813D8">
            <w:pPr>
              <w:spacing w:before="40" w:after="40"/>
              <w:contextualSpacing/>
              <w:jc w:val="center"/>
              <w:rPr>
                <w:rFonts w:ascii="Arial Narrow" w:eastAsia="Calibri" w:hAnsi="Arial Narrow" w:cs="Arial"/>
                <w:b/>
                <w:bCs/>
                <w:color w:val="595959" w:themeColor="text1" w:themeTint="A6"/>
                <w:sz w:val="22"/>
                <w:szCs w:val="20"/>
                <w:lang w:eastAsia="pt-PT" w:bidi="en-US"/>
              </w:rPr>
            </w:pPr>
            <w:r w:rsidRPr="00021583">
              <w:rPr>
                <w:rFonts w:ascii="Arial Narrow" w:eastAsia="Calibri" w:hAnsi="Arial Narrow" w:cs="Arial"/>
                <w:b/>
                <w:bCs/>
                <w:color w:val="595959" w:themeColor="text1" w:themeTint="A6"/>
                <w:sz w:val="22"/>
                <w:szCs w:val="20"/>
                <w:lang w:eastAsia="pt-PT" w:bidi="en-US"/>
              </w:rPr>
              <w:t xml:space="preserve">Develop a </w:t>
            </w:r>
            <w:r w:rsidR="00915CAF">
              <w:rPr>
                <w:rFonts w:ascii="Arial Narrow" w:eastAsia="Calibri" w:hAnsi="Arial Narrow" w:cs="Arial"/>
                <w:b/>
                <w:bCs/>
                <w:color w:val="595959" w:themeColor="text1" w:themeTint="A6"/>
                <w:sz w:val="22"/>
                <w:szCs w:val="20"/>
                <w:lang w:eastAsia="pt-PT" w:bidi="en-US"/>
              </w:rPr>
              <w:t>TMPs</w:t>
            </w:r>
            <w:r w:rsidRPr="00021583">
              <w:rPr>
                <w:rFonts w:ascii="Arial Narrow" w:eastAsia="Calibri" w:hAnsi="Arial Narrow" w:cs="Arial"/>
                <w:b/>
                <w:bCs/>
                <w:color w:val="595959" w:themeColor="text1" w:themeTint="A6"/>
                <w:sz w:val="22"/>
                <w:szCs w:val="20"/>
                <w:lang w:eastAsia="pt-PT" w:bidi="en-US"/>
              </w:rPr>
              <w:t xml:space="preserve"> and </w:t>
            </w:r>
            <w:r w:rsidR="00915CAF">
              <w:rPr>
                <w:rFonts w:ascii="Arial Narrow" w:eastAsia="Calibri" w:hAnsi="Arial Narrow" w:cs="Arial"/>
                <w:b/>
                <w:bCs/>
                <w:color w:val="595959" w:themeColor="text1" w:themeTint="A6"/>
                <w:sz w:val="22"/>
                <w:szCs w:val="20"/>
                <w:lang w:eastAsia="pt-PT" w:bidi="en-US"/>
              </w:rPr>
              <w:t>TCPs</w:t>
            </w:r>
            <w:r w:rsidRPr="00021583">
              <w:rPr>
                <w:rFonts w:ascii="Arial Narrow" w:eastAsia="Calibri" w:hAnsi="Arial Narrow" w:cs="Arial"/>
                <w:b/>
                <w:bCs/>
                <w:color w:val="595959" w:themeColor="text1" w:themeTint="A6"/>
                <w:sz w:val="22"/>
                <w:szCs w:val="20"/>
                <w:lang w:eastAsia="pt-PT" w:bidi="en-US"/>
              </w:rPr>
              <w:t xml:space="preserve"> into a standardized Technology - 'ITIL'</w:t>
            </w:r>
          </w:p>
        </w:tc>
        <w:tc>
          <w:tcPr>
            <w:tcW w:w="6418" w:type="dxa"/>
            <w:shd w:val="clear" w:color="auto" w:fill="FFC000"/>
            <w:vAlign w:val="center"/>
          </w:tcPr>
          <w:p w14:paraId="21F9CD39" w14:textId="77777777" w:rsidR="00B1142A" w:rsidRPr="00021583" w:rsidRDefault="00B1142A" w:rsidP="00C813D8">
            <w:pPr>
              <w:spacing w:before="40" w:after="40"/>
              <w:contextualSpacing/>
              <w:jc w:val="center"/>
              <w:rPr>
                <w:rFonts w:ascii="Arial Narrow" w:eastAsia="Calibri" w:hAnsi="Arial Narrow" w:cs="Arial"/>
                <w:b/>
                <w:bCs/>
                <w:color w:val="595959" w:themeColor="text1" w:themeTint="A6"/>
                <w:sz w:val="22"/>
                <w:szCs w:val="20"/>
                <w:lang w:eastAsia="pt-PT" w:bidi="en-US"/>
              </w:rPr>
            </w:pPr>
            <w:r w:rsidRPr="00021583">
              <w:rPr>
                <w:rFonts w:ascii="Arial Narrow" w:eastAsia="Calibri" w:hAnsi="Arial Narrow" w:cs="Arial"/>
                <w:b/>
                <w:bCs/>
                <w:color w:val="595959" w:themeColor="text1" w:themeTint="A6"/>
                <w:sz w:val="22"/>
                <w:szCs w:val="20"/>
                <w:lang w:eastAsia="pt-PT" w:bidi="en-US"/>
              </w:rPr>
              <w:t>Establish a framework architecture for the orchestration of cooperative services</w:t>
            </w:r>
          </w:p>
        </w:tc>
      </w:tr>
      <w:tr w:rsidR="00B1142A" w:rsidRPr="00021583" w14:paraId="422EE9B6" w14:textId="77777777" w:rsidTr="00C813D8">
        <w:tc>
          <w:tcPr>
            <w:tcW w:w="1384" w:type="dxa"/>
            <w:vMerge/>
            <w:vAlign w:val="center"/>
          </w:tcPr>
          <w:p w14:paraId="25AE156C" w14:textId="77777777" w:rsidR="00B1142A" w:rsidRPr="00021583" w:rsidRDefault="00B1142A" w:rsidP="00C813D8">
            <w:pPr>
              <w:spacing w:before="0"/>
              <w:jc w:val="center"/>
              <w:rPr>
                <w:b/>
                <w:noProof/>
                <w:color w:val="FFFFFF" w:themeColor="background1"/>
                <w:sz w:val="23"/>
                <w:szCs w:val="23"/>
              </w:rPr>
            </w:pPr>
          </w:p>
        </w:tc>
        <w:tc>
          <w:tcPr>
            <w:tcW w:w="6418" w:type="dxa"/>
            <w:shd w:val="clear" w:color="auto" w:fill="DAEEF3" w:themeFill="accent5" w:themeFillTint="33"/>
          </w:tcPr>
          <w:p w14:paraId="227885CF" w14:textId="2534C2F5"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 xml:space="preserve">Promote the development of a 'off-the-shelf' digital library for </w:t>
            </w:r>
            <w:r w:rsidR="00915CAF">
              <w:rPr>
                <w:rFonts w:ascii="Arial Narrow" w:eastAsia="Calibri" w:hAnsi="Arial Narrow" w:cs="Arial"/>
                <w:bCs/>
                <w:color w:val="404040" w:themeColor="text1" w:themeTint="BF"/>
                <w:sz w:val="20"/>
                <w:szCs w:val="20"/>
                <w:lang w:eastAsia="pt-PT" w:bidi="en-US"/>
              </w:rPr>
              <w:t>TMPs</w:t>
            </w:r>
            <w:r w:rsidRPr="008773FA">
              <w:rPr>
                <w:rFonts w:ascii="Arial Narrow" w:eastAsia="Calibri" w:hAnsi="Arial Narrow" w:cs="Arial"/>
                <w:bCs/>
                <w:color w:val="404040" w:themeColor="text1" w:themeTint="BF"/>
                <w:sz w:val="20"/>
                <w:szCs w:val="20"/>
                <w:lang w:eastAsia="pt-PT" w:bidi="en-US"/>
              </w:rPr>
              <w:t xml:space="preserve"> and </w:t>
            </w:r>
            <w:r w:rsidR="00915CAF">
              <w:rPr>
                <w:rFonts w:ascii="Arial Narrow" w:eastAsia="Calibri" w:hAnsi="Arial Narrow" w:cs="Arial"/>
                <w:bCs/>
                <w:color w:val="404040" w:themeColor="text1" w:themeTint="BF"/>
                <w:sz w:val="20"/>
                <w:szCs w:val="20"/>
                <w:lang w:eastAsia="pt-PT" w:bidi="en-US"/>
              </w:rPr>
              <w:t>TCPs</w:t>
            </w:r>
            <w:r w:rsidRPr="008773FA">
              <w:rPr>
                <w:rFonts w:ascii="Arial Narrow" w:eastAsia="Calibri" w:hAnsi="Arial Narrow" w:cs="Arial"/>
                <w:bCs/>
                <w:color w:val="404040" w:themeColor="text1" w:themeTint="BF"/>
                <w:sz w:val="20"/>
                <w:szCs w:val="20"/>
                <w:lang w:eastAsia="pt-PT" w:bidi="en-US"/>
              </w:rPr>
              <w:t>, to be available via the National Access Points, following a fully interoperable, flexible and modular approach to be assembled following a building block logic, activated and triggered under specific conditions and with prearranged agreements between all the involved actors, or deployed 'on the fly', if the dynamic traffic conditions so demand.</w:t>
            </w:r>
          </w:p>
        </w:tc>
        <w:tc>
          <w:tcPr>
            <w:tcW w:w="6418" w:type="dxa"/>
            <w:shd w:val="clear" w:color="auto" w:fill="B6DDE8" w:themeFill="accent5" w:themeFillTint="66"/>
          </w:tcPr>
          <w:p w14:paraId="04B22B2C" w14:textId="02D51392"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Promote the alignment of Public and Private sectors roadmaps to jointly address governance, organizational, functional or procedural issues in order to unlock the full potential of the cooperative market place, to provide collective measures or individual recommendations to the road user, under well-</w:t>
            </w:r>
            <w:r w:rsidRPr="00021583">
              <w:rPr>
                <w:rFonts w:ascii="Arial Narrow" w:eastAsia="Calibri" w:hAnsi="Arial Narrow" w:cs="Arial"/>
                <w:bCs/>
                <w:color w:val="7F7F7F" w:themeColor="text1" w:themeTint="80"/>
                <w:sz w:val="20"/>
                <w:szCs w:val="20"/>
                <w:lang w:eastAsia="pt-PT" w:bidi="en-US"/>
              </w:rPr>
              <w:t>orchestrated services when required.</w:t>
            </w:r>
          </w:p>
        </w:tc>
      </w:tr>
      <w:tr w:rsidR="00B1142A" w:rsidRPr="00021583" w14:paraId="606EC958" w14:textId="77777777" w:rsidTr="00C813D8">
        <w:tc>
          <w:tcPr>
            <w:tcW w:w="1384" w:type="dxa"/>
            <w:vMerge w:val="restart"/>
            <w:shd w:val="clear" w:color="auto" w:fill="92D050"/>
            <w:vAlign w:val="center"/>
          </w:tcPr>
          <w:p w14:paraId="1CC8C3D6" w14:textId="77777777" w:rsidR="00B1142A" w:rsidRPr="00021583" w:rsidRDefault="00B1142A" w:rsidP="00C813D8">
            <w:pPr>
              <w:spacing w:before="0"/>
              <w:jc w:val="center"/>
              <w:rPr>
                <w:b/>
                <w:noProof/>
                <w:color w:val="FFFFFF" w:themeColor="background1"/>
                <w:sz w:val="23"/>
                <w:szCs w:val="23"/>
              </w:rPr>
            </w:pPr>
            <w:r w:rsidRPr="00021583">
              <w:rPr>
                <w:b/>
                <w:noProof/>
                <w:color w:val="FFFFFF" w:themeColor="background1"/>
                <w:sz w:val="23"/>
                <w:szCs w:val="23"/>
              </w:rPr>
              <w:t>Knowledge</w:t>
            </w:r>
          </w:p>
        </w:tc>
        <w:tc>
          <w:tcPr>
            <w:tcW w:w="6418" w:type="dxa"/>
            <w:shd w:val="clear" w:color="auto" w:fill="92D050"/>
          </w:tcPr>
          <w:p w14:paraId="5D0D9E9D"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Cs w:val="20"/>
                <w:lang w:eastAsia="pt-PT" w:bidi="en-US"/>
              </w:rPr>
            </w:pPr>
            <w:r w:rsidRPr="00021583">
              <w:rPr>
                <w:rFonts w:ascii="Arial Narrow" w:eastAsia="Calibri" w:hAnsi="Arial Narrow" w:cs="Arial"/>
                <w:b/>
                <w:bCs/>
                <w:color w:val="FFFFFF" w:themeColor="background1"/>
                <w:szCs w:val="20"/>
                <w:lang w:eastAsia="pt-PT" w:bidi="en-US"/>
              </w:rPr>
              <w:t>Develop the roll-out of decentralized cooperative applications</w:t>
            </w:r>
          </w:p>
        </w:tc>
        <w:tc>
          <w:tcPr>
            <w:tcW w:w="6418" w:type="dxa"/>
            <w:shd w:val="clear" w:color="auto" w:fill="92D050"/>
            <w:vAlign w:val="center"/>
          </w:tcPr>
          <w:p w14:paraId="6E8ADDE0"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Cs w:val="20"/>
                <w:lang w:eastAsia="pt-PT" w:bidi="en-US"/>
              </w:rPr>
            </w:pPr>
            <w:r w:rsidRPr="00021583">
              <w:rPr>
                <w:rFonts w:ascii="Arial Narrow" w:eastAsia="Calibri" w:hAnsi="Arial Narrow" w:cs="Arial"/>
                <w:b/>
                <w:bCs/>
                <w:color w:val="FFFFFF" w:themeColor="background1"/>
                <w:szCs w:val="20"/>
                <w:lang w:eastAsia="pt-PT" w:bidi="en-US"/>
              </w:rPr>
              <w:t>Develop 'new arbitration models' for building mutual benefit agreements</w:t>
            </w:r>
          </w:p>
        </w:tc>
      </w:tr>
      <w:tr w:rsidR="00B1142A" w:rsidRPr="00021583" w14:paraId="00111EDD" w14:textId="77777777" w:rsidTr="00C813D8">
        <w:tc>
          <w:tcPr>
            <w:tcW w:w="1384" w:type="dxa"/>
            <w:vMerge/>
            <w:vAlign w:val="center"/>
          </w:tcPr>
          <w:p w14:paraId="152F0F43" w14:textId="77777777" w:rsidR="00B1142A" w:rsidRPr="00021583" w:rsidRDefault="00B1142A" w:rsidP="00C813D8">
            <w:pPr>
              <w:spacing w:before="0"/>
              <w:jc w:val="center"/>
              <w:rPr>
                <w:b/>
                <w:noProof/>
                <w:color w:val="FFFFFF" w:themeColor="background1"/>
                <w:sz w:val="23"/>
                <w:szCs w:val="23"/>
              </w:rPr>
            </w:pPr>
          </w:p>
        </w:tc>
        <w:tc>
          <w:tcPr>
            <w:tcW w:w="6418" w:type="dxa"/>
            <w:shd w:val="clear" w:color="auto" w:fill="DAEEF3" w:themeFill="accent5" w:themeFillTint="33"/>
          </w:tcPr>
          <w:p w14:paraId="49692C18" w14:textId="4342EFF3"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Develop multi-branding Cooperative incident management services and applications, supported by adequate V2V and V2I communications that, when facing an incident, immediately take action, locally, without the need of intervention of the Traffic Manager, by signalling the location and making possible for others to be aware and advised to either change lane or adjust speed, improving safety and flow efficiency by taking advantage of higher levels of connectivity and automation.</w:t>
            </w:r>
          </w:p>
        </w:tc>
        <w:tc>
          <w:tcPr>
            <w:tcW w:w="6418" w:type="dxa"/>
            <w:shd w:val="clear" w:color="auto" w:fill="B6DDE8" w:themeFill="accent5" w:themeFillTint="66"/>
            <w:vAlign w:val="center"/>
          </w:tcPr>
          <w:p w14:paraId="62CD7BBE" w14:textId="1504F898"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 xml:space="preserve">Increase binding cooperation, agreed between the different actors, framed under common </w:t>
            </w:r>
            <w:proofErr w:type="spellStart"/>
            <w:r w:rsidRPr="008773FA">
              <w:rPr>
                <w:rFonts w:ascii="Arial Narrow" w:eastAsia="Calibri" w:hAnsi="Arial Narrow" w:cs="Arial"/>
                <w:bCs/>
                <w:color w:val="404040" w:themeColor="text1" w:themeTint="BF"/>
                <w:sz w:val="20"/>
                <w:szCs w:val="20"/>
                <w:lang w:eastAsia="pt-PT" w:bidi="en-US"/>
              </w:rPr>
              <w:t>ToR</w:t>
            </w:r>
            <w:proofErr w:type="spellEnd"/>
            <w:r w:rsidRPr="008773FA">
              <w:rPr>
                <w:rFonts w:ascii="Arial Narrow" w:eastAsia="Calibri" w:hAnsi="Arial Narrow" w:cs="Arial"/>
                <w:bCs/>
                <w:color w:val="404040" w:themeColor="text1" w:themeTint="BF"/>
                <w:sz w:val="20"/>
                <w:szCs w:val="20"/>
                <w:lang w:eastAsia="pt-PT" w:bidi="en-US"/>
              </w:rPr>
              <w:t>, partnership contracts, service levels agreements, open data agreements, or exploring rewarding behaviour mechanisms and creating  incentives, in order to establish clear mutual benefits and win-win situations for all involved  stakeholders across the different combinations of value chains providing single or bundled services.</w:t>
            </w:r>
          </w:p>
        </w:tc>
      </w:tr>
      <w:tr w:rsidR="00B1142A" w:rsidRPr="00021583" w14:paraId="6F477B63" w14:textId="77777777" w:rsidTr="00C813D8">
        <w:tc>
          <w:tcPr>
            <w:tcW w:w="1384" w:type="dxa"/>
            <w:vMerge w:val="restart"/>
            <w:shd w:val="clear" w:color="auto" w:fill="00B050"/>
            <w:vAlign w:val="center"/>
          </w:tcPr>
          <w:p w14:paraId="2BD9BAE9" w14:textId="77777777" w:rsidR="00B1142A" w:rsidRPr="00021583" w:rsidRDefault="00B1142A" w:rsidP="00C813D8">
            <w:pPr>
              <w:spacing w:before="0"/>
              <w:jc w:val="center"/>
              <w:rPr>
                <w:b/>
                <w:noProof/>
                <w:color w:val="FFFFFF" w:themeColor="background1"/>
                <w:sz w:val="23"/>
                <w:szCs w:val="23"/>
              </w:rPr>
            </w:pPr>
            <w:r w:rsidRPr="00021583">
              <w:rPr>
                <w:b/>
                <w:noProof/>
                <w:color w:val="FFFFFF" w:themeColor="background1"/>
                <w:sz w:val="23"/>
                <w:szCs w:val="23"/>
              </w:rPr>
              <w:t>Information</w:t>
            </w:r>
          </w:p>
        </w:tc>
        <w:tc>
          <w:tcPr>
            <w:tcW w:w="6418" w:type="dxa"/>
            <w:shd w:val="clear" w:color="auto" w:fill="00B050"/>
          </w:tcPr>
          <w:p w14:paraId="5AE44014"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 w:val="22"/>
                <w:szCs w:val="20"/>
                <w:lang w:eastAsia="pt-PT" w:bidi="en-US"/>
              </w:rPr>
            </w:pPr>
            <w:r w:rsidRPr="00021583">
              <w:rPr>
                <w:rFonts w:ascii="Arial Narrow" w:eastAsia="Calibri" w:hAnsi="Arial Narrow" w:cs="Arial"/>
                <w:b/>
                <w:bCs/>
                <w:color w:val="FFFFFF" w:themeColor="background1"/>
                <w:szCs w:val="20"/>
                <w:lang w:eastAsia="pt-PT" w:bidi="en-US"/>
              </w:rPr>
              <w:t>Promote Coopetition to ensure horizontal interoperability</w:t>
            </w:r>
          </w:p>
        </w:tc>
        <w:tc>
          <w:tcPr>
            <w:tcW w:w="6418" w:type="dxa"/>
            <w:shd w:val="clear" w:color="auto" w:fill="00B050"/>
          </w:tcPr>
          <w:p w14:paraId="017B3907"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Cs w:val="20"/>
                <w:lang w:eastAsia="pt-PT" w:bidi="en-US"/>
              </w:rPr>
            </w:pPr>
            <w:r w:rsidRPr="00021583">
              <w:rPr>
                <w:rFonts w:ascii="Arial Narrow" w:eastAsia="Calibri" w:hAnsi="Arial Narrow" w:cs="Arial"/>
                <w:b/>
                <w:bCs/>
                <w:color w:val="FFFFFF" w:themeColor="background1"/>
                <w:szCs w:val="20"/>
                <w:lang w:eastAsia="pt-PT" w:bidi="en-US"/>
              </w:rPr>
              <w:t>Reinforce the strategic interdependence of the public and private sectors</w:t>
            </w:r>
          </w:p>
        </w:tc>
      </w:tr>
      <w:tr w:rsidR="00B1142A" w:rsidRPr="00021583" w14:paraId="705CA66A" w14:textId="77777777" w:rsidTr="00C813D8">
        <w:tc>
          <w:tcPr>
            <w:tcW w:w="1384" w:type="dxa"/>
            <w:vMerge/>
            <w:vAlign w:val="center"/>
          </w:tcPr>
          <w:p w14:paraId="24556780" w14:textId="77777777" w:rsidR="00B1142A" w:rsidRPr="00021583" w:rsidRDefault="00B1142A" w:rsidP="00C813D8">
            <w:pPr>
              <w:spacing w:before="0"/>
              <w:jc w:val="center"/>
              <w:rPr>
                <w:b/>
                <w:noProof/>
                <w:color w:val="FFFFFF" w:themeColor="background1"/>
                <w:sz w:val="23"/>
                <w:szCs w:val="23"/>
              </w:rPr>
            </w:pPr>
          </w:p>
        </w:tc>
        <w:tc>
          <w:tcPr>
            <w:tcW w:w="6418" w:type="dxa"/>
            <w:shd w:val="clear" w:color="auto" w:fill="DAEEF3" w:themeFill="accent5" w:themeFillTint="33"/>
          </w:tcPr>
          <w:p w14:paraId="7B7052F7" w14:textId="35BBC0A9"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 xml:space="preserve">Acknowledge the benefits of cooperative competition to reach a higher value creation by promoting interaction either between private organizations or public bodies, to develop common implementations and methods of operation in order to ensure horizontal interoperability with new communication media and data sources coming over multi- dissemination channels, aiming to achieve a Common Operational Picture, necessary for the deployment of </w:t>
            </w:r>
            <w:r w:rsidRPr="00E45BBA">
              <w:rPr>
                <w:rFonts w:ascii="Arial Narrow" w:eastAsia="Calibri" w:hAnsi="Arial Narrow" w:cs="Arial"/>
                <w:bCs/>
                <w:i/>
                <w:color w:val="404040" w:themeColor="text1" w:themeTint="BF"/>
                <w:sz w:val="20"/>
                <w:szCs w:val="20"/>
                <w:lang w:eastAsia="pt-PT" w:bidi="en-US"/>
              </w:rPr>
              <w:t>Cooperative Traffic Management Services</w:t>
            </w:r>
            <w:r w:rsidRPr="008773FA">
              <w:rPr>
                <w:rFonts w:ascii="Arial Narrow" w:eastAsia="Calibri" w:hAnsi="Arial Narrow" w:cs="Arial"/>
                <w:bCs/>
                <w:color w:val="404040" w:themeColor="text1" w:themeTint="BF"/>
                <w:sz w:val="20"/>
                <w:szCs w:val="20"/>
                <w:lang w:eastAsia="pt-PT" w:bidi="en-US"/>
              </w:rPr>
              <w:t>.</w:t>
            </w:r>
          </w:p>
        </w:tc>
        <w:tc>
          <w:tcPr>
            <w:tcW w:w="6418" w:type="dxa"/>
            <w:shd w:val="clear" w:color="auto" w:fill="B6DDE8" w:themeFill="accent5" w:themeFillTint="66"/>
            <w:vAlign w:val="center"/>
          </w:tcPr>
          <w:p w14:paraId="1F2BDA26" w14:textId="6FF7B481"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Promote the mutual understanding and the coordination between the public and private sectors by strengthening cooperation and partnership to develop complementary actions, while making better use of resources and competences, in order to better prioritize, plan and implement measures/actions to be adopted under different scenarios (e.g. congestion, roadwork or planned events), different environments (e.g. urban, interurban, rural) and different contexts (e.g. locally and regionally).</w:t>
            </w:r>
          </w:p>
        </w:tc>
      </w:tr>
      <w:tr w:rsidR="00B1142A" w:rsidRPr="00021583" w14:paraId="1DCDADC4" w14:textId="77777777" w:rsidTr="00C813D8">
        <w:tc>
          <w:tcPr>
            <w:tcW w:w="1384" w:type="dxa"/>
            <w:vMerge w:val="restart"/>
            <w:shd w:val="clear" w:color="auto" w:fill="0070C0"/>
            <w:vAlign w:val="center"/>
          </w:tcPr>
          <w:p w14:paraId="2D691CB5" w14:textId="77777777" w:rsidR="00B1142A" w:rsidRPr="00021583" w:rsidRDefault="00B1142A" w:rsidP="00C813D8">
            <w:pPr>
              <w:spacing w:before="0"/>
              <w:jc w:val="center"/>
              <w:rPr>
                <w:b/>
                <w:noProof/>
                <w:color w:val="FFFFFF" w:themeColor="background1"/>
                <w:sz w:val="23"/>
                <w:szCs w:val="23"/>
              </w:rPr>
            </w:pPr>
            <w:r w:rsidRPr="00021583">
              <w:rPr>
                <w:b/>
                <w:noProof/>
                <w:color w:val="FFFFFF" w:themeColor="background1"/>
                <w:sz w:val="23"/>
                <w:szCs w:val="23"/>
              </w:rPr>
              <w:t>Data</w:t>
            </w:r>
          </w:p>
          <w:p w14:paraId="347F0A52" w14:textId="77777777" w:rsidR="00B1142A" w:rsidRPr="00021583" w:rsidRDefault="00B1142A" w:rsidP="00C813D8">
            <w:pPr>
              <w:spacing w:before="0"/>
              <w:jc w:val="center"/>
              <w:rPr>
                <w:b/>
                <w:noProof/>
                <w:color w:val="FFFFFF" w:themeColor="background1"/>
                <w:sz w:val="23"/>
                <w:szCs w:val="23"/>
              </w:rPr>
            </w:pPr>
            <w:r w:rsidRPr="00021583">
              <w:rPr>
                <w:b/>
                <w:noProof/>
                <w:color w:val="FFFFFF" w:themeColor="background1"/>
                <w:sz w:val="23"/>
                <w:szCs w:val="23"/>
              </w:rPr>
              <w:t>Metadata</w:t>
            </w:r>
          </w:p>
        </w:tc>
        <w:tc>
          <w:tcPr>
            <w:tcW w:w="6418" w:type="dxa"/>
            <w:shd w:val="clear" w:color="auto" w:fill="0070C0"/>
          </w:tcPr>
          <w:p w14:paraId="08BBB8F8"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Cs w:val="20"/>
                <w:lang w:eastAsia="pt-PT" w:bidi="en-US"/>
              </w:rPr>
            </w:pPr>
            <w:r w:rsidRPr="00021583">
              <w:rPr>
                <w:rFonts w:ascii="Arial Narrow" w:eastAsia="Calibri" w:hAnsi="Arial Narrow" w:cs="Arial"/>
                <w:b/>
                <w:bCs/>
                <w:color w:val="FFFFFF" w:themeColor="background1"/>
                <w:szCs w:val="20"/>
                <w:lang w:eastAsia="pt-PT" w:bidi="en-US"/>
              </w:rPr>
              <w:t>Reinforce standardization for interoperability, consistency and synchronization</w:t>
            </w:r>
          </w:p>
        </w:tc>
        <w:tc>
          <w:tcPr>
            <w:tcW w:w="6418" w:type="dxa"/>
            <w:shd w:val="clear" w:color="auto" w:fill="0070C0"/>
            <w:vAlign w:val="center"/>
          </w:tcPr>
          <w:p w14:paraId="24B3B905" w14:textId="77777777" w:rsidR="00B1142A" w:rsidRPr="00021583" w:rsidRDefault="00B1142A" w:rsidP="00C813D8">
            <w:pPr>
              <w:spacing w:before="40" w:after="40"/>
              <w:contextualSpacing/>
              <w:jc w:val="center"/>
              <w:rPr>
                <w:rFonts w:ascii="Arial Narrow" w:eastAsia="Calibri" w:hAnsi="Arial Narrow" w:cs="Arial"/>
                <w:b/>
                <w:bCs/>
                <w:color w:val="FFFFFF" w:themeColor="background1"/>
                <w:szCs w:val="20"/>
                <w:lang w:eastAsia="pt-PT" w:bidi="en-US"/>
              </w:rPr>
            </w:pPr>
            <w:r w:rsidRPr="00021583">
              <w:rPr>
                <w:rFonts w:ascii="Arial Narrow" w:eastAsia="Calibri" w:hAnsi="Arial Narrow" w:cs="Arial"/>
                <w:b/>
                <w:bCs/>
                <w:color w:val="FFFFFF" w:themeColor="background1"/>
                <w:szCs w:val="20"/>
                <w:lang w:eastAsia="pt-PT" w:bidi="en-US"/>
              </w:rPr>
              <w:t>Ensure data transactions across multi value chains and dissemination channels</w:t>
            </w:r>
          </w:p>
        </w:tc>
      </w:tr>
      <w:tr w:rsidR="00B1142A" w:rsidRPr="00021583" w14:paraId="4EAE4ADD" w14:textId="77777777" w:rsidTr="00C813D8">
        <w:tc>
          <w:tcPr>
            <w:tcW w:w="1384" w:type="dxa"/>
            <w:vMerge/>
          </w:tcPr>
          <w:p w14:paraId="768FED79" w14:textId="77777777" w:rsidR="00B1142A" w:rsidRPr="00021583" w:rsidRDefault="00B1142A" w:rsidP="00C813D8">
            <w:pPr>
              <w:spacing w:before="0"/>
              <w:jc w:val="left"/>
              <w:rPr>
                <w:sz w:val="22"/>
                <w:szCs w:val="22"/>
              </w:rPr>
            </w:pPr>
          </w:p>
        </w:tc>
        <w:tc>
          <w:tcPr>
            <w:tcW w:w="6418" w:type="dxa"/>
            <w:shd w:val="clear" w:color="auto" w:fill="DAEEF3" w:themeFill="accent5" w:themeFillTint="33"/>
          </w:tcPr>
          <w:p w14:paraId="0A9640C8" w14:textId="3C4973C4"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 xml:space="preserve">Improve the understanding of the data requirements for setting up decentralized applications or digital </w:t>
            </w:r>
            <w:r w:rsidR="00915CAF">
              <w:rPr>
                <w:rFonts w:ascii="Arial Narrow" w:eastAsia="Calibri" w:hAnsi="Arial Narrow" w:cs="Arial"/>
                <w:bCs/>
                <w:color w:val="404040" w:themeColor="text1" w:themeTint="BF"/>
                <w:sz w:val="20"/>
                <w:szCs w:val="20"/>
                <w:lang w:eastAsia="pt-PT" w:bidi="en-US"/>
              </w:rPr>
              <w:t>TMPs</w:t>
            </w:r>
            <w:r w:rsidRPr="008773FA">
              <w:rPr>
                <w:rFonts w:ascii="Arial Narrow" w:eastAsia="Calibri" w:hAnsi="Arial Narrow" w:cs="Arial"/>
                <w:bCs/>
                <w:color w:val="404040" w:themeColor="text1" w:themeTint="BF"/>
                <w:sz w:val="20"/>
                <w:szCs w:val="20"/>
                <w:lang w:eastAsia="pt-PT" w:bidi="en-US"/>
              </w:rPr>
              <w:t xml:space="preserve"> and </w:t>
            </w:r>
            <w:r w:rsidR="00915CAF">
              <w:rPr>
                <w:rFonts w:ascii="Arial Narrow" w:eastAsia="Calibri" w:hAnsi="Arial Narrow" w:cs="Arial"/>
                <w:bCs/>
                <w:color w:val="404040" w:themeColor="text1" w:themeTint="BF"/>
                <w:sz w:val="20"/>
                <w:szCs w:val="20"/>
                <w:lang w:eastAsia="pt-PT" w:bidi="en-US"/>
              </w:rPr>
              <w:t>TCPs</w:t>
            </w:r>
            <w:r w:rsidRPr="008773FA">
              <w:rPr>
                <w:rFonts w:ascii="Arial Narrow" w:eastAsia="Calibri" w:hAnsi="Arial Narrow" w:cs="Arial"/>
                <w:bCs/>
                <w:color w:val="404040" w:themeColor="text1" w:themeTint="BF"/>
                <w:sz w:val="20"/>
                <w:szCs w:val="20"/>
                <w:lang w:eastAsia="pt-PT" w:bidi="en-US"/>
              </w:rPr>
              <w:t>, that are necessary to ensure 'end to end' interoperable and continuous services, to be provided consistently, at the right place and the right time, under different combination of actors, across multiple value chains, by developing recommendations, guidelines, data profiles, data specifications or new overarching data formats and interfaces between data standards.</w:t>
            </w:r>
            <w:r w:rsidR="00B1142A" w:rsidRPr="008773FA">
              <w:rPr>
                <w:rFonts w:ascii="Arial Narrow" w:eastAsia="Calibri" w:hAnsi="Arial Narrow" w:cs="Arial"/>
                <w:bCs/>
                <w:color w:val="404040" w:themeColor="text1" w:themeTint="BF"/>
                <w:sz w:val="20"/>
                <w:szCs w:val="20"/>
                <w:lang w:eastAsia="pt-PT" w:bidi="en-US"/>
              </w:rPr>
              <w:t>.</w:t>
            </w:r>
          </w:p>
        </w:tc>
        <w:tc>
          <w:tcPr>
            <w:tcW w:w="6418" w:type="dxa"/>
            <w:shd w:val="clear" w:color="auto" w:fill="B6DDE8" w:themeFill="accent5" w:themeFillTint="66"/>
          </w:tcPr>
          <w:p w14:paraId="413FFBDE" w14:textId="7524CF11" w:rsidR="00B1142A" w:rsidRPr="00021583" w:rsidRDefault="008773FA" w:rsidP="00C813D8">
            <w:pPr>
              <w:spacing w:before="40" w:after="40"/>
              <w:contextualSpacing/>
              <w:rPr>
                <w:rFonts w:ascii="Arial Narrow" w:eastAsia="Calibri" w:hAnsi="Arial Narrow" w:cs="Arial"/>
                <w:bCs/>
                <w:color w:val="7F7F7F" w:themeColor="text1" w:themeTint="80"/>
                <w:sz w:val="20"/>
                <w:szCs w:val="20"/>
                <w:lang w:eastAsia="pt-PT" w:bidi="en-US"/>
              </w:rPr>
            </w:pPr>
            <w:r w:rsidRPr="008773FA">
              <w:rPr>
                <w:rFonts w:ascii="Arial Narrow" w:eastAsia="Calibri" w:hAnsi="Arial Narrow" w:cs="Arial"/>
                <w:bCs/>
                <w:color w:val="404040" w:themeColor="text1" w:themeTint="BF"/>
                <w:sz w:val="20"/>
                <w:szCs w:val="20"/>
                <w:lang w:eastAsia="pt-PT" w:bidi="en-US"/>
              </w:rPr>
              <w:t>Develop an attractive, sustainable, commonly operated data exchange framework, where every data transaction is fit to fulfil the needs of the involved actors, either as producers or consumers of data, to allow them to better communicate, cooperate and perform with each other, in order to improve the full extension of the 'end to end' road user experience.</w:t>
            </w:r>
          </w:p>
        </w:tc>
      </w:tr>
    </w:tbl>
    <w:p w14:paraId="40EF8C56" w14:textId="77777777" w:rsidR="00B1142A" w:rsidRDefault="00B1142A" w:rsidP="00B1142A">
      <w:pPr>
        <w:spacing w:before="0" w:line="276" w:lineRule="auto"/>
        <w:jc w:val="left"/>
        <w:rPr>
          <w:sz w:val="22"/>
          <w:szCs w:val="22"/>
        </w:rPr>
      </w:pPr>
    </w:p>
    <w:p w14:paraId="40E78B5F" w14:textId="77777777" w:rsidR="00B1142A" w:rsidRPr="00D60F13" w:rsidRDefault="00B1142A" w:rsidP="00B1142A">
      <w:pPr>
        <w:spacing w:before="0" w:line="276" w:lineRule="auto"/>
        <w:jc w:val="left"/>
        <w:rPr>
          <w:sz w:val="22"/>
          <w:szCs w:val="22"/>
        </w:rPr>
        <w:sectPr w:rsidR="00B1142A" w:rsidRPr="00D60F13" w:rsidSect="00E2367B">
          <w:pgSz w:w="16838" w:h="11906" w:orient="landscape"/>
          <w:pgMar w:top="851" w:right="1418" w:bottom="1134" w:left="1418" w:header="709" w:footer="709" w:gutter="0"/>
          <w:cols w:space="708"/>
          <w:docGrid w:linePitch="360"/>
        </w:sectPr>
      </w:pPr>
    </w:p>
    <w:p w14:paraId="07F5460C" w14:textId="77777777" w:rsidR="004F7A5E" w:rsidRDefault="00697265" w:rsidP="00FF1063">
      <w:pPr>
        <w:pStyle w:val="Heading2"/>
        <w:numPr>
          <w:ilvl w:val="0"/>
          <w:numId w:val="0"/>
        </w:numPr>
      </w:pPr>
      <w:bookmarkStart w:id="8" w:name="_Toc492486914"/>
      <w:r>
        <w:lastRenderedPageBreak/>
        <w:t xml:space="preserve">I.IV </w:t>
      </w:r>
      <w:r w:rsidR="004F7A5E">
        <w:t>Initiatives and Supporting Actions</w:t>
      </w:r>
      <w:bookmarkEnd w:id="8"/>
    </w:p>
    <w:p w14:paraId="62BFF4A2" w14:textId="77777777" w:rsidR="004F7A5E" w:rsidRDefault="004F7A5E" w:rsidP="004F7A5E">
      <w:pPr>
        <w:spacing w:before="0" w:line="276" w:lineRule="auto"/>
        <w:jc w:val="left"/>
        <w:rPr>
          <w:color w:val="FFFFFF" w:themeColor="background1"/>
          <w:sz w:val="22"/>
          <w:szCs w:val="22"/>
        </w:rPr>
      </w:pPr>
    </w:p>
    <w:p w14:paraId="4CAC412B" w14:textId="1484A899" w:rsidR="00382C2F" w:rsidRDefault="00382C2F" w:rsidP="00382C2F">
      <w:r>
        <w:t>After describing the Strategic Objectives the group identified the initiatives and the supporting actions, to carry while following the Balanced Scorecard methodology.</w:t>
      </w:r>
    </w:p>
    <w:p w14:paraId="7D327A24" w14:textId="36001532" w:rsidR="00382C2F" w:rsidRDefault="00382C2F" w:rsidP="00382C2F">
      <w:r>
        <w:t xml:space="preserve">Six major Initiatives were proposed </w:t>
      </w:r>
      <w:r w:rsidR="00BA106E">
        <w:t>together with a description of the</w:t>
      </w:r>
      <w:r>
        <w:t xml:space="preserve"> sup</w:t>
      </w:r>
      <w:r w:rsidR="00BA106E">
        <w:t>porting actions.</w:t>
      </w:r>
      <w:r>
        <w:t xml:space="preserve"> </w:t>
      </w:r>
      <w:r w:rsidR="00BA106E">
        <w:t xml:space="preserve">These </w:t>
      </w:r>
      <w:r>
        <w:t>were divided into two categories – short and medium</w:t>
      </w:r>
      <w:r w:rsidR="00BA106E">
        <w:t>/</w:t>
      </w:r>
      <w:r>
        <w:t>long term. This exercise helped the group to understand what could be the immediate steps</w:t>
      </w:r>
      <w:r w:rsidR="00BA106E">
        <w:t>,</w:t>
      </w:r>
      <w:r>
        <w:t xml:space="preserve"> while acting 'as an organization' and also to better formulate the list of endorsed recommendations presented in Section </w:t>
      </w:r>
      <w:r w:rsidR="0022528A">
        <w:t>10.</w:t>
      </w:r>
      <w:r w:rsidR="00151FC6">
        <w:t>7</w:t>
      </w:r>
      <w:r w:rsidR="0022528A">
        <w:t>.1</w:t>
      </w:r>
      <w:r>
        <w:t xml:space="preserve">. </w:t>
      </w:r>
      <w:bookmarkStart w:id="9" w:name="_GoBack"/>
      <w:bookmarkEnd w:id="9"/>
    </w:p>
    <w:p w14:paraId="5DCA3CE4" w14:textId="17FAEC46" w:rsidR="00382C2F" w:rsidRPr="002154DE" w:rsidRDefault="00382C2F" w:rsidP="00382C2F">
      <w:r>
        <w:t>The list of initiatives was cross-checked against the strategic objectives in order to assess which could create a higher impact.</w:t>
      </w:r>
    </w:p>
    <w:tbl>
      <w:tblPr>
        <w:tblW w:w="819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8"/>
        <w:gridCol w:w="2753"/>
        <w:gridCol w:w="619"/>
        <w:gridCol w:w="619"/>
        <w:gridCol w:w="619"/>
        <w:gridCol w:w="619"/>
        <w:gridCol w:w="619"/>
        <w:gridCol w:w="619"/>
        <w:gridCol w:w="619"/>
        <w:gridCol w:w="619"/>
      </w:tblGrid>
      <w:tr w:rsidR="00382C2F" w:rsidRPr="00021583" w14:paraId="5FF41C93" w14:textId="77777777" w:rsidTr="00382C2F">
        <w:trPr>
          <w:trHeight w:val="371"/>
          <w:jc w:val="center"/>
        </w:trPr>
        <w:tc>
          <w:tcPr>
            <w:tcW w:w="488" w:type="dxa"/>
            <w:tcBorders>
              <w:top w:val="nil"/>
              <w:left w:val="nil"/>
              <w:bottom w:val="nil"/>
              <w:right w:val="nil"/>
            </w:tcBorders>
          </w:tcPr>
          <w:p w14:paraId="7918E8F4" w14:textId="77777777" w:rsidR="00382C2F" w:rsidRPr="00021583" w:rsidRDefault="00382C2F" w:rsidP="00697265">
            <w:pPr>
              <w:spacing w:before="0" w:after="0" w:line="360" w:lineRule="auto"/>
              <w:rPr>
                <w:rFonts w:ascii="Calibri" w:eastAsia="Times New Roman" w:hAnsi="Calibri" w:cs="Arial"/>
                <w:bCs/>
                <w:color w:val="7F7F7F"/>
                <w:sz w:val="22"/>
                <w:szCs w:val="16"/>
                <w:lang w:eastAsia="pt-PT"/>
              </w:rPr>
            </w:pPr>
          </w:p>
        </w:tc>
        <w:tc>
          <w:tcPr>
            <w:tcW w:w="2753" w:type="dxa"/>
            <w:tcBorders>
              <w:top w:val="nil"/>
              <w:left w:val="nil"/>
              <w:bottom w:val="nil"/>
              <w:right w:val="nil"/>
            </w:tcBorders>
          </w:tcPr>
          <w:p w14:paraId="4BADCD61" w14:textId="77777777" w:rsidR="00382C2F" w:rsidRPr="00021583" w:rsidRDefault="00382C2F" w:rsidP="00697265">
            <w:pPr>
              <w:spacing w:before="0" w:after="0" w:line="360" w:lineRule="auto"/>
              <w:rPr>
                <w:rFonts w:ascii="Calibri" w:eastAsia="Times New Roman" w:hAnsi="Calibri" w:cs="Arial"/>
                <w:bCs/>
                <w:color w:val="7F7F7F"/>
                <w:sz w:val="22"/>
                <w:szCs w:val="16"/>
                <w:lang w:eastAsia="pt-PT"/>
              </w:rPr>
            </w:pPr>
          </w:p>
        </w:tc>
        <w:tc>
          <w:tcPr>
            <w:tcW w:w="4952" w:type="dxa"/>
            <w:gridSpan w:val="8"/>
            <w:tcBorders>
              <w:top w:val="nil"/>
              <w:left w:val="nil"/>
              <w:bottom w:val="single" w:sz="2" w:space="0" w:color="FFFFFF" w:themeColor="background1"/>
              <w:right w:val="nil"/>
            </w:tcBorders>
            <w:shd w:val="clear" w:color="auto" w:fill="404040"/>
            <w:vAlign w:val="center"/>
          </w:tcPr>
          <w:p w14:paraId="3383BCF0" w14:textId="77777777" w:rsidR="00382C2F" w:rsidRPr="00021583" w:rsidRDefault="00382C2F" w:rsidP="00697265">
            <w:pPr>
              <w:spacing w:before="0" w:after="0"/>
              <w:jc w:val="center"/>
              <w:rPr>
                <w:rFonts w:ascii="Calibri" w:eastAsia="Times New Roman" w:hAnsi="Calibri" w:cs="Arial"/>
                <w:b/>
                <w:bCs/>
                <w:color w:val="FFFFFF" w:themeColor="background1"/>
                <w:sz w:val="22"/>
                <w:szCs w:val="16"/>
                <w:lang w:eastAsia="pt-PT"/>
              </w:rPr>
            </w:pPr>
            <w:r w:rsidRPr="00021583">
              <w:rPr>
                <w:rFonts w:ascii="Calibri" w:eastAsia="Times New Roman" w:hAnsi="Calibri" w:cs="Arial"/>
                <w:b/>
                <w:bCs/>
                <w:color w:val="FFFFFF" w:themeColor="background1"/>
                <w:sz w:val="22"/>
                <w:szCs w:val="16"/>
                <w:lang w:eastAsia="pt-PT"/>
              </w:rPr>
              <w:t>Strategic Objectives</w:t>
            </w:r>
          </w:p>
        </w:tc>
      </w:tr>
      <w:tr w:rsidR="00382C2F" w:rsidRPr="00021583" w14:paraId="36056DC8" w14:textId="77777777" w:rsidTr="00382C2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035"/>
          <w:jc w:val="center"/>
        </w:trPr>
        <w:tc>
          <w:tcPr>
            <w:tcW w:w="488" w:type="dxa"/>
            <w:tcBorders>
              <w:bottom w:val="single" w:sz="2" w:space="0" w:color="404040"/>
            </w:tcBorders>
          </w:tcPr>
          <w:p w14:paraId="32F927FE" w14:textId="77777777" w:rsidR="00382C2F" w:rsidRPr="00021583" w:rsidRDefault="00382C2F" w:rsidP="00697265">
            <w:pPr>
              <w:spacing w:before="0" w:after="0" w:line="360" w:lineRule="auto"/>
              <w:rPr>
                <w:rFonts w:ascii="Calibri" w:eastAsia="Times New Roman" w:hAnsi="Calibri" w:cs="Arial"/>
                <w:bCs/>
                <w:color w:val="7F7F7F"/>
                <w:sz w:val="22"/>
                <w:szCs w:val="16"/>
                <w:lang w:eastAsia="pt-PT"/>
              </w:rPr>
            </w:pPr>
          </w:p>
        </w:tc>
        <w:tc>
          <w:tcPr>
            <w:tcW w:w="2753" w:type="dxa"/>
            <w:tcBorders>
              <w:bottom w:val="single" w:sz="2" w:space="0" w:color="404040"/>
            </w:tcBorders>
          </w:tcPr>
          <w:p w14:paraId="1B800707" w14:textId="77777777" w:rsidR="00382C2F" w:rsidRPr="00021583" w:rsidRDefault="00382C2F" w:rsidP="00697265">
            <w:pPr>
              <w:spacing w:before="0" w:after="0" w:line="360" w:lineRule="auto"/>
              <w:rPr>
                <w:rFonts w:ascii="Calibri" w:eastAsia="Times New Roman" w:hAnsi="Calibri" w:cs="Arial"/>
                <w:bCs/>
                <w:color w:val="7F7F7F"/>
                <w:sz w:val="22"/>
                <w:szCs w:val="16"/>
                <w:lang w:eastAsia="pt-PT"/>
              </w:rPr>
            </w:pP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92CDDC" w:themeFill="accent5" w:themeFillTint="99"/>
            <w:textDirection w:val="btLr"/>
            <w:vAlign w:val="center"/>
          </w:tcPr>
          <w:p w14:paraId="52E8C633" w14:textId="19F4BD1A" w:rsidR="00382C2F" w:rsidRPr="00021583" w:rsidRDefault="00382C2F" w:rsidP="00697265">
            <w:pPr>
              <w:spacing w:before="0" w:after="0"/>
              <w:jc w:val="left"/>
              <w:rPr>
                <w:rFonts w:ascii="Calibri" w:eastAsia="Times New Roman" w:hAnsi="Calibri" w:cs="Arial"/>
                <w:bCs/>
                <w:color w:val="595959" w:themeColor="text1" w:themeTint="A6"/>
                <w:sz w:val="22"/>
                <w:szCs w:val="16"/>
                <w:lang w:eastAsia="pt-PT"/>
              </w:rPr>
            </w:pPr>
            <w:r w:rsidRPr="00021583">
              <w:rPr>
                <w:rFonts w:ascii="Arial Narrow" w:eastAsia="Calibri" w:hAnsi="Arial Narrow" w:cs="Arial"/>
                <w:bCs/>
                <w:color w:val="595959" w:themeColor="text1" w:themeTint="A6"/>
                <w:sz w:val="20"/>
                <w:szCs w:val="20"/>
                <w:lang w:eastAsia="pt-PT" w:bidi="en-US"/>
              </w:rPr>
              <w:t xml:space="preserve">Develop a </w:t>
            </w:r>
            <w:r w:rsidR="00915CAF">
              <w:rPr>
                <w:rFonts w:ascii="Arial Narrow" w:eastAsia="Calibri" w:hAnsi="Arial Narrow" w:cs="Arial"/>
                <w:bCs/>
                <w:color w:val="595959" w:themeColor="text1" w:themeTint="A6"/>
                <w:sz w:val="20"/>
                <w:szCs w:val="20"/>
                <w:lang w:eastAsia="pt-PT" w:bidi="en-US"/>
              </w:rPr>
              <w:t>TMPs</w:t>
            </w:r>
            <w:r w:rsidRPr="00021583">
              <w:rPr>
                <w:rFonts w:ascii="Arial Narrow" w:eastAsia="Calibri" w:hAnsi="Arial Narrow" w:cs="Arial"/>
                <w:bCs/>
                <w:color w:val="595959" w:themeColor="text1" w:themeTint="A6"/>
                <w:sz w:val="20"/>
                <w:szCs w:val="20"/>
                <w:lang w:eastAsia="pt-PT" w:bidi="en-US"/>
              </w:rPr>
              <w:t xml:space="preserve"> and </w:t>
            </w:r>
            <w:r w:rsidR="00915CAF">
              <w:rPr>
                <w:rFonts w:ascii="Arial Narrow" w:eastAsia="Calibri" w:hAnsi="Arial Narrow" w:cs="Arial"/>
                <w:bCs/>
                <w:color w:val="595959" w:themeColor="text1" w:themeTint="A6"/>
                <w:sz w:val="20"/>
                <w:szCs w:val="20"/>
                <w:lang w:eastAsia="pt-PT" w:bidi="en-US"/>
              </w:rPr>
              <w:t>TCPs</w:t>
            </w:r>
            <w:r w:rsidRPr="00021583">
              <w:rPr>
                <w:rFonts w:ascii="Arial Narrow" w:eastAsia="Calibri" w:hAnsi="Arial Narrow" w:cs="Arial"/>
                <w:bCs/>
                <w:color w:val="595959" w:themeColor="text1" w:themeTint="A6"/>
                <w:sz w:val="20"/>
                <w:szCs w:val="20"/>
                <w:lang w:eastAsia="pt-PT" w:bidi="en-US"/>
              </w:rPr>
              <w:t xml:space="preserve"> into a standardized Technology - 'ITIL'</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92CDDC" w:themeFill="accent5" w:themeFillTint="99"/>
            <w:textDirection w:val="btLr"/>
            <w:vAlign w:val="center"/>
          </w:tcPr>
          <w:p w14:paraId="4708670C" w14:textId="77777777" w:rsidR="00382C2F" w:rsidRPr="00021583" w:rsidRDefault="00382C2F" w:rsidP="00697265">
            <w:pPr>
              <w:spacing w:before="0" w:after="0"/>
              <w:jc w:val="left"/>
              <w:rPr>
                <w:rFonts w:ascii="Calibri" w:eastAsia="Times New Roman" w:hAnsi="Calibri" w:cs="Arial"/>
                <w:bCs/>
                <w:color w:val="595959" w:themeColor="text1" w:themeTint="A6"/>
                <w:sz w:val="22"/>
                <w:szCs w:val="16"/>
                <w:lang w:eastAsia="pt-PT"/>
              </w:rPr>
            </w:pPr>
            <w:r w:rsidRPr="00021583">
              <w:rPr>
                <w:rFonts w:ascii="Arial Narrow" w:eastAsia="Calibri" w:hAnsi="Arial Narrow" w:cs="Arial"/>
                <w:bCs/>
                <w:color w:val="595959" w:themeColor="text1" w:themeTint="A6"/>
                <w:sz w:val="20"/>
                <w:szCs w:val="20"/>
                <w:lang w:eastAsia="pt-PT" w:bidi="en-US"/>
              </w:rPr>
              <w:t>Develop the roll-out of decentralized cooperative applications</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92CDDC" w:themeFill="accent5" w:themeFillTint="99"/>
            <w:textDirection w:val="btLr"/>
            <w:vAlign w:val="center"/>
          </w:tcPr>
          <w:p w14:paraId="28660D01" w14:textId="77777777" w:rsidR="00382C2F" w:rsidRPr="00021583" w:rsidRDefault="00382C2F" w:rsidP="00697265">
            <w:pPr>
              <w:spacing w:before="0" w:after="0"/>
              <w:jc w:val="left"/>
              <w:rPr>
                <w:rFonts w:ascii="Calibri" w:eastAsia="Times New Roman" w:hAnsi="Calibri" w:cs="Arial"/>
                <w:bCs/>
                <w:color w:val="595959" w:themeColor="text1" w:themeTint="A6"/>
                <w:sz w:val="22"/>
                <w:szCs w:val="16"/>
                <w:lang w:eastAsia="pt-PT"/>
              </w:rPr>
            </w:pPr>
            <w:r w:rsidRPr="00021583">
              <w:rPr>
                <w:rFonts w:ascii="Arial Narrow" w:eastAsia="Calibri" w:hAnsi="Arial Narrow" w:cs="Arial"/>
                <w:bCs/>
                <w:color w:val="595959" w:themeColor="text1" w:themeTint="A6"/>
                <w:sz w:val="20"/>
                <w:szCs w:val="20"/>
                <w:lang w:eastAsia="pt-PT" w:bidi="en-US"/>
              </w:rPr>
              <w:t>Promote Coopetition to ensure horizontal interoperability</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92CDDC" w:themeFill="accent5" w:themeFillTint="99"/>
            <w:textDirection w:val="btLr"/>
            <w:vAlign w:val="center"/>
          </w:tcPr>
          <w:p w14:paraId="6E0DAA70" w14:textId="77777777" w:rsidR="00382C2F" w:rsidRPr="00021583" w:rsidRDefault="00382C2F" w:rsidP="00697265">
            <w:pPr>
              <w:spacing w:before="0" w:after="0"/>
              <w:jc w:val="left"/>
              <w:rPr>
                <w:rFonts w:ascii="Calibri" w:eastAsia="Times New Roman" w:hAnsi="Calibri" w:cs="Arial"/>
                <w:bCs/>
                <w:color w:val="595959" w:themeColor="text1" w:themeTint="A6"/>
                <w:sz w:val="22"/>
                <w:szCs w:val="16"/>
                <w:lang w:eastAsia="pt-PT"/>
              </w:rPr>
            </w:pPr>
            <w:r w:rsidRPr="00021583">
              <w:rPr>
                <w:rFonts w:ascii="Arial Narrow" w:eastAsia="Calibri" w:hAnsi="Arial Narrow" w:cs="Arial"/>
                <w:bCs/>
                <w:color w:val="595959" w:themeColor="text1" w:themeTint="A6"/>
                <w:sz w:val="20"/>
                <w:szCs w:val="20"/>
                <w:lang w:eastAsia="pt-PT" w:bidi="en-US"/>
              </w:rPr>
              <w:t>Reinforce standardization for interoperability, consistency and synchronization</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31849B" w:themeFill="accent5" w:themeFillShade="BF"/>
            <w:textDirection w:val="btLr"/>
            <w:vAlign w:val="center"/>
          </w:tcPr>
          <w:p w14:paraId="1D508B0B" w14:textId="77777777" w:rsidR="00382C2F" w:rsidRPr="00021583" w:rsidRDefault="00382C2F" w:rsidP="00697265">
            <w:pPr>
              <w:spacing w:before="0" w:after="0"/>
              <w:jc w:val="left"/>
              <w:rPr>
                <w:rFonts w:ascii="Calibri" w:eastAsia="Times New Roman" w:hAnsi="Calibri" w:cs="Arial"/>
                <w:bCs/>
                <w:color w:val="FFFFFF" w:themeColor="background1"/>
                <w:sz w:val="22"/>
                <w:szCs w:val="16"/>
                <w:lang w:eastAsia="pt-PT"/>
              </w:rPr>
            </w:pPr>
            <w:r w:rsidRPr="00021583">
              <w:rPr>
                <w:rFonts w:ascii="Arial Narrow" w:eastAsia="Calibri" w:hAnsi="Arial Narrow" w:cs="Arial"/>
                <w:bCs/>
                <w:color w:val="FFFFFF" w:themeColor="background1"/>
                <w:sz w:val="20"/>
                <w:szCs w:val="20"/>
                <w:lang w:eastAsia="pt-PT" w:bidi="en-US"/>
              </w:rPr>
              <w:t>Establish a framework architecture for the orchestration of cooperative services</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31849B" w:themeFill="accent5" w:themeFillShade="BF"/>
            <w:textDirection w:val="btLr"/>
            <w:vAlign w:val="center"/>
          </w:tcPr>
          <w:p w14:paraId="35F2DE51" w14:textId="77777777" w:rsidR="00382C2F" w:rsidRPr="00021583" w:rsidRDefault="00382C2F" w:rsidP="00697265">
            <w:pPr>
              <w:spacing w:before="0" w:after="0"/>
              <w:jc w:val="left"/>
              <w:rPr>
                <w:color w:val="FFFFFF" w:themeColor="background1"/>
                <w:sz w:val="22"/>
                <w:szCs w:val="22"/>
              </w:rPr>
            </w:pPr>
            <w:r w:rsidRPr="00021583">
              <w:rPr>
                <w:rFonts w:ascii="Arial Narrow" w:eastAsia="Calibri" w:hAnsi="Arial Narrow"/>
                <w:color w:val="FFFFFF" w:themeColor="background1"/>
                <w:sz w:val="20"/>
                <w:szCs w:val="20"/>
                <w:lang w:bidi="en-US"/>
              </w:rPr>
              <w:t>Develop 'new arbitration models' for building mutual benefit agreements</w:t>
            </w:r>
          </w:p>
        </w:tc>
        <w:tc>
          <w:tcPr>
            <w:tcW w:w="619" w:type="dxa"/>
            <w:vMerge w:val="restart"/>
            <w:tcBorders>
              <w:top w:val="single" w:sz="2" w:space="0" w:color="FFFFFF" w:themeColor="background1"/>
              <w:left w:val="single" w:sz="2" w:space="0" w:color="FFFFFF" w:themeColor="background1"/>
              <w:bottom w:val="single" w:sz="12" w:space="0" w:color="E36C0A"/>
              <w:right w:val="single" w:sz="2" w:space="0" w:color="FFFFFF" w:themeColor="background1"/>
            </w:tcBorders>
            <w:shd w:val="clear" w:color="auto" w:fill="31849B" w:themeFill="accent5" w:themeFillShade="BF"/>
            <w:textDirection w:val="btLr"/>
            <w:vAlign w:val="center"/>
          </w:tcPr>
          <w:p w14:paraId="4147A18B" w14:textId="77777777" w:rsidR="00382C2F" w:rsidRPr="00021583" w:rsidRDefault="00382C2F" w:rsidP="00697265">
            <w:pPr>
              <w:spacing w:before="0" w:after="0"/>
              <w:jc w:val="left"/>
              <w:rPr>
                <w:rFonts w:ascii="Calibri" w:eastAsia="Times New Roman" w:hAnsi="Calibri" w:cs="Arial"/>
                <w:bCs/>
                <w:color w:val="FFFFFF" w:themeColor="background1"/>
                <w:sz w:val="22"/>
                <w:szCs w:val="16"/>
                <w:lang w:eastAsia="pt-PT"/>
              </w:rPr>
            </w:pPr>
            <w:r w:rsidRPr="00021583">
              <w:rPr>
                <w:rFonts w:ascii="Arial Narrow" w:eastAsia="Calibri" w:hAnsi="Arial Narrow" w:cs="Arial"/>
                <w:bCs/>
                <w:color w:val="FFFFFF" w:themeColor="background1"/>
                <w:sz w:val="20"/>
                <w:szCs w:val="20"/>
                <w:lang w:eastAsia="pt-PT" w:bidi="en-US"/>
              </w:rPr>
              <w:t>Reinforce the strategic interdependence of the public and private sectors</w:t>
            </w:r>
          </w:p>
        </w:tc>
        <w:tc>
          <w:tcPr>
            <w:tcW w:w="619" w:type="dxa"/>
            <w:vMerge w:val="restart"/>
            <w:tcBorders>
              <w:top w:val="single" w:sz="2" w:space="0" w:color="FFFFFF" w:themeColor="background1"/>
              <w:left w:val="single" w:sz="2" w:space="0" w:color="FFFFFF" w:themeColor="background1"/>
              <w:right w:val="single" w:sz="2" w:space="0" w:color="FFFFFF" w:themeColor="background1"/>
            </w:tcBorders>
            <w:shd w:val="clear" w:color="auto" w:fill="31849B" w:themeFill="accent5" w:themeFillShade="BF"/>
            <w:textDirection w:val="btLr"/>
            <w:vAlign w:val="center"/>
          </w:tcPr>
          <w:p w14:paraId="740D1C59" w14:textId="77777777" w:rsidR="00382C2F" w:rsidRPr="00021583" w:rsidRDefault="00382C2F" w:rsidP="00697265">
            <w:pPr>
              <w:spacing w:before="0" w:after="0"/>
              <w:jc w:val="left"/>
              <w:rPr>
                <w:rFonts w:ascii="Calibri" w:eastAsia="Times New Roman" w:hAnsi="Calibri" w:cs="Arial"/>
                <w:bCs/>
                <w:color w:val="FFFFFF" w:themeColor="background1"/>
                <w:sz w:val="22"/>
                <w:szCs w:val="16"/>
                <w:lang w:eastAsia="pt-PT"/>
              </w:rPr>
            </w:pPr>
            <w:r w:rsidRPr="00021583">
              <w:rPr>
                <w:rFonts w:ascii="Arial Narrow" w:eastAsia="Calibri" w:hAnsi="Arial Narrow" w:cs="Arial"/>
                <w:bCs/>
                <w:color w:val="FFFFFF" w:themeColor="background1"/>
                <w:sz w:val="20"/>
                <w:szCs w:val="20"/>
                <w:lang w:eastAsia="pt-PT" w:bidi="en-US"/>
              </w:rPr>
              <w:t>Ensure data transactions across multi value chains and dissemination channels</w:t>
            </w:r>
          </w:p>
        </w:tc>
      </w:tr>
      <w:tr w:rsidR="00382C2F" w:rsidRPr="00021583" w14:paraId="2AB2403A" w14:textId="77777777" w:rsidTr="00382C2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89"/>
          <w:jc w:val="center"/>
        </w:trPr>
        <w:tc>
          <w:tcPr>
            <w:tcW w:w="488" w:type="dxa"/>
            <w:tcBorders>
              <w:top w:val="single" w:sz="2" w:space="0" w:color="404040"/>
              <w:bottom w:val="single" w:sz="2" w:space="0" w:color="FFFFFF" w:themeColor="background1"/>
              <w:right w:val="single" w:sz="2" w:space="0" w:color="FFFFFF"/>
            </w:tcBorders>
            <w:shd w:val="clear" w:color="auto" w:fill="404040"/>
            <w:vAlign w:val="center"/>
          </w:tcPr>
          <w:p w14:paraId="0951576B" w14:textId="77777777" w:rsidR="00382C2F" w:rsidRPr="00021583" w:rsidRDefault="00382C2F" w:rsidP="00697265">
            <w:pPr>
              <w:spacing w:before="0" w:after="0"/>
              <w:rPr>
                <w:rFonts w:ascii="Calibri" w:eastAsia="Times New Roman" w:hAnsi="Calibri" w:cs="Arial"/>
                <w:bCs/>
                <w:color w:val="FFFFFF" w:themeColor="background1"/>
                <w:sz w:val="20"/>
                <w:szCs w:val="16"/>
                <w:lang w:eastAsia="pt-PT"/>
              </w:rPr>
            </w:pPr>
            <w:r w:rsidRPr="00021583">
              <w:rPr>
                <w:rFonts w:ascii="Calibri" w:eastAsia="Times New Roman" w:hAnsi="Calibri" w:cs="Arial"/>
                <w:bCs/>
                <w:color w:val="FFFFFF" w:themeColor="background1"/>
                <w:sz w:val="20"/>
                <w:szCs w:val="16"/>
                <w:lang w:eastAsia="pt-PT"/>
              </w:rPr>
              <w:t>Nº</w:t>
            </w:r>
          </w:p>
        </w:tc>
        <w:tc>
          <w:tcPr>
            <w:tcW w:w="2753" w:type="dxa"/>
            <w:tcBorders>
              <w:top w:val="single" w:sz="2" w:space="0" w:color="404040"/>
              <w:left w:val="single" w:sz="2" w:space="0" w:color="FFFFFF"/>
              <w:bottom w:val="single" w:sz="2" w:space="0" w:color="FFFFFF" w:themeColor="background1"/>
              <w:right w:val="single" w:sz="2" w:space="0" w:color="FFFFFF"/>
            </w:tcBorders>
            <w:shd w:val="clear" w:color="auto" w:fill="404040"/>
            <w:vAlign w:val="center"/>
          </w:tcPr>
          <w:p w14:paraId="10935B79" w14:textId="77777777" w:rsidR="00382C2F" w:rsidRPr="00021583" w:rsidRDefault="00382C2F" w:rsidP="00697265">
            <w:pPr>
              <w:spacing w:before="0" w:after="0"/>
              <w:rPr>
                <w:rFonts w:ascii="Calibri" w:eastAsia="Times New Roman" w:hAnsi="Calibri" w:cs="Arial"/>
                <w:bCs/>
                <w:color w:val="FFFFFF" w:themeColor="background1"/>
                <w:sz w:val="20"/>
                <w:szCs w:val="16"/>
                <w:lang w:eastAsia="pt-PT"/>
              </w:rPr>
            </w:pPr>
            <w:r w:rsidRPr="00021583">
              <w:rPr>
                <w:rFonts w:ascii="Calibri" w:eastAsia="Times New Roman" w:hAnsi="Calibri" w:cs="Arial"/>
                <w:bCs/>
                <w:color w:val="FFFFFF" w:themeColor="background1"/>
                <w:sz w:val="18"/>
                <w:szCs w:val="16"/>
                <w:lang w:eastAsia="pt-PT"/>
              </w:rPr>
              <w:t>Initiatives</w:t>
            </w: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92CDDC" w:themeFill="accent5" w:themeFillTint="99"/>
            <w:textDirection w:val="btLr"/>
            <w:vAlign w:val="center"/>
          </w:tcPr>
          <w:p w14:paraId="3A8896BD"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92CDDC" w:themeFill="accent5" w:themeFillTint="99"/>
            <w:textDirection w:val="btLr"/>
            <w:vAlign w:val="center"/>
          </w:tcPr>
          <w:p w14:paraId="250BB37E"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92CDDC" w:themeFill="accent5" w:themeFillTint="99"/>
            <w:textDirection w:val="btLr"/>
            <w:vAlign w:val="center"/>
          </w:tcPr>
          <w:p w14:paraId="4CF1C10A"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92CDDC" w:themeFill="accent5" w:themeFillTint="99"/>
            <w:textDirection w:val="btLr"/>
          </w:tcPr>
          <w:p w14:paraId="7187756C"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31849B" w:themeFill="accent5" w:themeFillShade="BF"/>
            <w:textDirection w:val="btLr"/>
            <w:vAlign w:val="center"/>
          </w:tcPr>
          <w:p w14:paraId="74B09370"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31849B" w:themeFill="accent5" w:themeFillShade="BF"/>
            <w:textDirection w:val="btLr"/>
            <w:vAlign w:val="center"/>
          </w:tcPr>
          <w:p w14:paraId="35151C69"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31849B" w:themeFill="accent5" w:themeFillShade="BF"/>
            <w:textDirection w:val="btLr"/>
            <w:vAlign w:val="center"/>
          </w:tcPr>
          <w:p w14:paraId="05EFB134"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c>
          <w:tcPr>
            <w:tcW w:w="619" w:type="dxa"/>
            <w:vMerge/>
            <w:tcBorders>
              <w:top w:val="single" w:sz="2" w:space="0" w:color="404040"/>
              <w:left w:val="single" w:sz="2" w:space="0" w:color="FFFFFF" w:themeColor="background1"/>
              <w:bottom w:val="single" w:sz="2" w:space="0" w:color="FFFFFF" w:themeColor="background1"/>
              <w:right w:val="single" w:sz="2" w:space="0" w:color="FFFFFF" w:themeColor="background1"/>
            </w:tcBorders>
            <w:shd w:val="clear" w:color="auto" w:fill="31849B" w:themeFill="accent5" w:themeFillShade="BF"/>
            <w:textDirection w:val="btLr"/>
            <w:vAlign w:val="center"/>
          </w:tcPr>
          <w:p w14:paraId="576DCF30" w14:textId="77777777" w:rsidR="00382C2F" w:rsidRPr="00021583" w:rsidRDefault="00382C2F" w:rsidP="00697265">
            <w:pPr>
              <w:spacing w:before="0" w:after="0" w:line="360" w:lineRule="auto"/>
              <w:rPr>
                <w:rFonts w:ascii="Calibri" w:eastAsia="Times New Roman" w:hAnsi="Calibri" w:cs="Arial"/>
                <w:b/>
                <w:bCs/>
                <w:color w:val="7F7F7F"/>
                <w:sz w:val="22"/>
                <w:szCs w:val="16"/>
                <w:lang w:eastAsia="pt-PT"/>
              </w:rPr>
            </w:pPr>
          </w:p>
        </w:tc>
      </w:tr>
      <w:tr w:rsidR="00382C2F" w:rsidRPr="00021583" w14:paraId="4E04C3B0" w14:textId="77777777" w:rsidTr="00382C2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57"/>
          <w:jc w:val="center"/>
        </w:trPr>
        <w:tc>
          <w:tcPr>
            <w:tcW w:w="488" w:type="dxa"/>
            <w:tcBorders>
              <w:top w:val="single" w:sz="2" w:space="0" w:color="FFFFFF" w:themeColor="background1"/>
              <w:bottom w:val="single" w:sz="4" w:space="0" w:color="404040"/>
            </w:tcBorders>
            <w:vAlign w:val="center"/>
          </w:tcPr>
          <w:p w14:paraId="1356B81B" w14:textId="77777777" w:rsidR="00382C2F" w:rsidRPr="00021583" w:rsidRDefault="00382C2F" w:rsidP="00697265">
            <w:pPr>
              <w:spacing w:before="60" w:after="60"/>
              <w:jc w:val="center"/>
              <w:rPr>
                <w:rFonts w:ascii="Calibri" w:eastAsia="Times New Roman" w:hAnsi="Calibri" w:cs="Times New Roman"/>
                <w:bCs/>
                <w:color w:val="7F7F7F"/>
                <w:sz w:val="2"/>
                <w:szCs w:val="2"/>
              </w:rPr>
            </w:pPr>
          </w:p>
        </w:tc>
        <w:tc>
          <w:tcPr>
            <w:tcW w:w="2753" w:type="dxa"/>
            <w:tcBorders>
              <w:top w:val="single" w:sz="2" w:space="0" w:color="FFFFFF" w:themeColor="background1"/>
              <w:bottom w:val="single" w:sz="4" w:space="0" w:color="404040"/>
            </w:tcBorders>
            <w:vAlign w:val="center"/>
          </w:tcPr>
          <w:p w14:paraId="00E19EC8" w14:textId="77777777" w:rsidR="00382C2F" w:rsidRPr="00021583" w:rsidRDefault="00382C2F" w:rsidP="00697265">
            <w:pPr>
              <w:spacing w:before="60" w:after="60"/>
              <w:jc w:val="center"/>
              <w:rPr>
                <w:rFonts w:ascii="Calibri" w:eastAsia="Times New Roman" w:hAnsi="Calibri" w:cs="Times New Roman"/>
                <w:bCs/>
                <w:color w:val="7F7F7F"/>
                <w:sz w:val="2"/>
                <w:szCs w:val="2"/>
              </w:rPr>
            </w:pPr>
          </w:p>
        </w:tc>
        <w:tc>
          <w:tcPr>
            <w:tcW w:w="619" w:type="dxa"/>
            <w:tcBorders>
              <w:top w:val="single" w:sz="2" w:space="0" w:color="FFFFFF" w:themeColor="background1"/>
              <w:bottom w:val="single" w:sz="4" w:space="0" w:color="404040"/>
            </w:tcBorders>
            <w:vAlign w:val="center"/>
          </w:tcPr>
          <w:p w14:paraId="739D9741"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7FC097C3"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1A8B1D7C"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65F6EB72"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4CB3669B"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19741B42"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vAlign w:val="center"/>
          </w:tcPr>
          <w:p w14:paraId="16466961"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c>
          <w:tcPr>
            <w:tcW w:w="619" w:type="dxa"/>
            <w:tcBorders>
              <w:top w:val="single" w:sz="2" w:space="0" w:color="FFFFFF" w:themeColor="background1"/>
              <w:bottom w:val="single" w:sz="4" w:space="0" w:color="404040"/>
            </w:tcBorders>
          </w:tcPr>
          <w:p w14:paraId="26455CC5" w14:textId="77777777" w:rsidR="00382C2F" w:rsidRPr="00021583" w:rsidRDefault="00382C2F" w:rsidP="00697265">
            <w:pPr>
              <w:spacing w:before="60" w:after="60"/>
              <w:jc w:val="center"/>
              <w:rPr>
                <w:rFonts w:ascii="Calibri" w:eastAsia="Times New Roman" w:hAnsi="Calibri" w:cs="Times New Roman"/>
                <w:b/>
                <w:bCs/>
                <w:color w:val="7F7F7F"/>
                <w:sz w:val="2"/>
                <w:szCs w:val="2"/>
              </w:rPr>
            </w:pPr>
          </w:p>
        </w:tc>
      </w:tr>
      <w:tr w:rsidR="00382C2F" w:rsidRPr="00021583" w14:paraId="2F6509F5" w14:textId="77777777" w:rsidTr="00382C2F">
        <w:trPr>
          <w:trHeight w:val="768"/>
          <w:jc w:val="center"/>
        </w:trPr>
        <w:tc>
          <w:tcPr>
            <w:tcW w:w="488" w:type="dxa"/>
            <w:tcBorders>
              <w:top w:val="single" w:sz="4" w:space="0" w:color="404040"/>
              <w:left w:val="nil"/>
              <w:bottom w:val="single" w:sz="4" w:space="0" w:color="404040"/>
              <w:right w:val="single" w:sz="4" w:space="0" w:color="404040"/>
            </w:tcBorders>
            <w:shd w:val="clear" w:color="auto" w:fill="DAEEF3" w:themeFill="accent5" w:themeFillTint="33"/>
            <w:vAlign w:val="center"/>
          </w:tcPr>
          <w:p w14:paraId="27D413C7"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I1</w:t>
            </w:r>
          </w:p>
        </w:tc>
        <w:tc>
          <w:tcPr>
            <w:tcW w:w="2753" w:type="dxa"/>
            <w:tcBorders>
              <w:top w:val="single" w:sz="4" w:space="0" w:color="404040"/>
              <w:left w:val="single" w:sz="4" w:space="0" w:color="404040"/>
              <w:bottom w:val="single" w:sz="4" w:space="0" w:color="404040"/>
              <w:right w:val="single" w:sz="4" w:space="0" w:color="404040"/>
            </w:tcBorders>
            <w:shd w:val="clear" w:color="auto" w:fill="DAEEF3" w:themeFill="accent5" w:themeFillTint="33"/>
            <w:vAlign w:val="center"/>
          </w:tcPr>
          <w:p w14:paraId="0E076ECC" w14:textId="77777777" w:rsidR="00382C2F" w:rsidRPr="00382C2F" w:rsidRDefault="00382C2F" w:rsidP="00697265">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Define the common tools for EnTM</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765E8F98"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24B7B8ED"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373E1592"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63CE41BA"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7ABC658B"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89071B2"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866783B"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1E1F3C9D"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r w:rsidRPr="004D7DFC">
              <w:rPr>
                <w:rFonts w:ascii="Calibri" w:eastAsia="Times New Roman" w:hAnsi="Calibri" w:cs="Arial"/>
                <w:b/>
                <w:bCs/>
                <w:color w:val="FFFFFF" w:themeColor="background1"/>
                <w:sz w:val="20"/>
                <w:szCs w:val="20"/>
                <w:lang w:eastAsia="pt-PT"/>
              </w:rPr>
              <w:t>+</w:t>
            </w:r>
          </w:p>
        </w:tc>
      </w:tr>
      <w:tr w:rsidR="00382C2F" w:rsidRPr="00021583" w14:paraId="11E959E7" w14:textId="77777777" w:rsidTr="00382C2F">
        <w:trPr>
          <w:trHeight w:val="768"/>
          <w:jc w:val="center"/>
        </w:trPr>
        <w:tc>
          <w:tcPr>
            <w:tcW w:w="488" w:type="dxa"/>
            <w:tcBorders>
              <w:top w:val="single" w:sz="4" w:space="0" w:color="404040"/>
              <w:left w:val="nil"/>
              <w:bottom w:val="single" w:sz="4" w:space="0" w:color="404040"/>
              <w:right w:val="single" w:sz="4" w:space="0" w:color="404040"/>
            </w:tcBorders>
            <w:vAlign w:val="center"/>
          </w:tcPr>
          <w:p w14:paraId="523BDB50"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I2</w:t>
            </w:r>
          </w:p>
        </w:tc>
        <w:tc>
          <w:tcPr>
            <w:tcW w:w="2753" w:type="dxa"/>
            <w:tcBorders>
              <w:top w:val="single" w:sz="4" w:space="0" w:color="404040"/>
              <w:left w:val="single" w:sz="4" w:space="0" w:color="404040"/>
              <w:bottom w:val="single" w:sz="4" w:space="0" w:color="404040"/>
              <w:right w:val="single" w:sz="4" w:space="0" w:color="404040"/>
            </w:tcBorders>
            <w:vAlign w:val="center"/>
          </w:tcPr>
          <w:p w14:paraId="5D5967B3" w14:textId="77777777" w:rsidR="00382C2F" w:rsidRPr="00382C2F" w:rsidRDefault="00382C2F" w:rsidP="00697265">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Defining data requirements for EnTM</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023407A0"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11535FB"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5C4A225"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38D4C9F"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7EC127CE"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532104F1"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34C77C2D"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63F39007"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r>
      <w:tr w:rsidR="00382C2F" w:rsidRPr="00021583" w14:paraId="4EC1913B" w14:textId="77777777" w:rsidTr="00382C2F">
        <w:trPr>
          <w:trHeight w:val="768"/>
          <w:jc w:val="center"/>
        </w:trPr>
        <w:tc>
          <w:tcPr>
            <w:tcW w:w="488" w:type="dxa"/>
            <w:tcBorders>
              <w:top w:val="single" w:sz="4" w:space="0" w:color="404040"/>
              <w:left w:val="nil"/>
              <w:bottom w:val="single" w:sz="4" w:space="0" w:color="404040"/>
              <w:right w:val="single" w:sz="4" w:space="0" w:color="404040"/>
            </w:tcBorders>
            <w:shd w:val="clear" w:color="auto" w:fill="DAEEF3" w:themeFill="accent5" w:themeFillTint="33"/>
            <w:vAlign w:val="center"/>
          </w:tcPr>
          <w:p w14:paraId="402AA1F9"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I3</w:t>
            </w:r>
          </w:p>
        </w:tc>
        <w:tc>
          <w:tcPr>
            <w:tcW w:w="2753" w:type="dxa"/>
            <w:tcBorders>
              <w:top w:val="single" w:sz="4" w:space="0" w:color="404040"/>
              <w:left w:val="single" w:sz="4" w:space="0" w:color="404040"/>
              <w:bottom w:val="single" w:sz="4" w:space="0" w:color="404040"/>
              <w:right w:val="single" w:sz="4" w:space="0" w:color="404040"/>
            </w:tcBorders>
            <w:shd w:val="clear" w:color="auto" w:fill="DAEEF3" w:themeFill="accent5" w:themeFillTint="33"/>
            <w:vAlign w:val="center"/>
          </w:tcPr>
          <w:p w14:paraId="3E94A9FE" w14:textId="77777777" w:rsidR="00382C2F" w:rsidRPr="00382C2F" w:rsidRDefault="00382C2F" w:rsidP="00697265">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Define the Architecture requirements to foster Public and Private Collaboration</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07A9E79D"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1C272763"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51EC108"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27E00EFF"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59AC243A"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3BF6ABDF"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012C6BF2"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2035E5E7"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r>
      <w:tr w:rsidR="00382C2F" w:rsidRPr="00021583" w14:paraId="025DEE0B" w14:textId="77777777" w:rsidTr="00382C2F">
        <w:trPr>
          <w:trHeight w:val="768"/>
          <w:jc w:val="center"/>
        </w:trPr>
        <w:tc>
          <w:tcPr>
            <w:tcW w:w="488" w:type="dxa"/>
            <w:tcBorders>
              <w:top w:val="single" w:sz="4" w:space="0" w:color="404040"/>
              <w:left w:val="nil"/>
              <w:bottom w:val="single" w:sz="4" w:space="0" w:color="404040"/>
              <w:right w:val="single" w:sz="4" w:space="0" w:color="404040"/>
            </w:tcBorders>
            <w:vAlign w:val="center"/>
          </w:tcPr>
          <w:p w14:paraId="72ED6041"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I4</w:t>
            </w:r>
          </w:p>
        </w:tc>
        <w:tc>
          <w:tcPr>
            <w:tcW w:w="2753" w:type="dxa"/>
            <w:tcBorders>
              <w:top w:val="single" w:sz="4" w:space="0" w:color="404040"/>
              <w:left w:val="single" w:sz="4" w:space="0" w:color="404040"/>
              <w:bottom w:val="single" w:sz="4" w:space="0" w:color="404040"/>
              <w:right w:val="single" w:sz="4" w:space="0" w:color="404040"/>
            </w:tcBorders>
            <w:vAlign w:val="center"/>
          </w:tcPr>
          <w:p w14:paraId="1792A1A4" w14:textId="77777777" w:rsidR="00382C2F" w:rsidRPr="00382C2F" w:rsidRDefault="00382C2F" w:rsidP="00697265">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Build up a Common Operational Picture</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62719B23"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3B5966F4"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6FCF854A"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0739623F"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3F7AAFD4"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60B8208B"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12C56E1C"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3B1DD415"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r>
      <w:tr w:rsidR="00382C2F" w:rsidRPr="00021583" w14:paraId="7C8E5374" w14:textId="77777777" w:rsidTr="00382C2F">
        <w:trPr>
          <w:trHeight w:val="768"/>
          <w:jc w:val="center"/>
        </w:trPr>
        <w:tc>
          <w:tcPr>
            <w:tcW w:w="488" w:type="dxa"/>
            <w:tcBorders>
              <w:top w:val="single" w:sz="4" w:space="0" w:color="404040"/>
              <w:left w:val="nil"/>
              <w:bottom w:val="single" w:sz="4" w:space="0" w:color="404040"/>
              <w:right w:val="single" w:sz="4" w:space="0" w:color="404040"/>
            </w:tcBorders>
            <w:shd w:val="clear" w:color="auto" w:fill="DAEEF3" w:themeFill="accent5" w:themeFillTint="33"/>
            <w:vAlign w:val="center"/>
          </w:tcPr>
          <w:p w14:paraId="6881C940"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I5</w:t>
            </w:r>
          </w:p>
        </w:tc>
        <w:tc>
          <w:tcPr>
            <w:tcW w:w="2753" w:type="dxa"/>
            <w:tcBorders>
              <w:top w:val="single" w:sz="4" w:space="0" w:color="404040"/>
              <w:left w:val="single" w:sz="4" w:space="0" w:color="404040"/>
              <w:bottom w:val="single" w:sz="4" w:space="0" w:color="404040"/>
              <w:right w:val="single" w:sz="4" w:space="0" w:color="404040"/>
            </w:tcBorders>
            <w:shd w:val="clear" w:color="auto" w:fill="DAEEF3" w:themeFill="accent5" w:themeFillTint="33"/>
            <w:vAlign w:val="center"/>
          </w:tcPr>
          <w:p w14:paraId="5612915D" w14:textId="2C0755F3" w:rsidR="00382C2F" w:rsidRPr="00382C2F" w:rsidRDefault="00382C2F" w:rsidP="0019340D">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Further develop the Cooperative Market Place</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693C486E"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8B3884A"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A80610A"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1A179487"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15A9B4FF"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A9145B9"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222C8EB2"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226AF6E4"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r>
      <w:tr w:rsidR="00382C2F" w:rsidRPr="00021583" w14:paraId="189DA0C0" w14:textId="77777777" w:rsidTr="00382C2F">
        <w:trPr>
          <w:trHeight w:val="768"/>
          <w:jc w:val="center"/>
        </w:trPr>
        <w:tc>
          <w:tcPr>
            <w:tcW w:w="488" w:type="dxa"/>
            <w:tcBorders>
              <w:top w:val="single" w:sz="4" w:space="0" w:color="404040"/>
              <w:left w:val="nil"/>
              <w:bottom w:val="single" w:sz="4" w:space="0" w:color="404040"/>
              <w:right w:val="single" w:sz="4" w:space="0" w:color="404040"/>
            </w:tcBorders>
            <w:vAlign w:val="center"/>
          </w:tcPr>
          <w:p w14:paraId="7B24860B" w14:textId="77777777" w:rsidR="00382C2F" w:rsidRPr="00382C2F" w:rsidRDefault="00382C2F" w:rsidP="00697265">
            <w:pPr>
              <w:spacing w:before="0" w:after="0"/>
              <w:jc w:val="center"/>
              <w:rPr>
                <w:rFonts w:ascii="Arial Narrow" w:eastAsia="Times New Roman" w:hAnsi="Arial Narrow" w:cs="Arial"/>
                <w:b/>
                <w:bCs/>
                <w:color w:val="404040" w:themeColor="text1" w:themeTint="BF"/>
                <w:sz w:val="18"/>
                <w:szCs w:val="16"/>
                <w:lang w:eastAsia="pt-PT"/>
              </w:rPr>
            </w:pPr>
            <w:r w:rsidRPr="00382C2F">
              <w:rPr>
                <w:rFonts w:ascii="Arial Narrow" w:eastAsia="Times New Roman" w:hAnsi="Arial Narrow" w:cs="Arial"/>
                <w:b/>
                <w:bCs/>
                <w:color w:val="404040" w:themeColor="text1" w:themeTint="BF"/>
                <w:sz w:val="18"/>
                <w:szCs w:val="16"/>
                <w:lang w:eastAsia="pt-PT"/>
              </w:rPr>
              <w:t>I6</w:t>
            </w:r>
          </w:p>
        </w:tc>
        <w:tc>
          <w:tcPr>
            <w:tcW w:w="2753" w:type="dxa"/>
            <w:tcBorders>
              <w:top w:val="single" w:sz="4" w:space="0" w:color="404040"/>
              <w:left w:val="single" w:sz="4" w:space="0" w:color="404040"/>
              <w:bottom w:val="single" w:sz="4" w:space="0" w:color="404040"/>
              <w:right w:val="single" w:sz="4" w:space="0" w:color="404040"/>
            </w:tcBorders>
            <w:vAlign w:val="center"/>
          </w:tcPr>
          <w:p w14:paraId="43374C68" w14:textId="71EB552A" w:rsidR="00382C2F" w:rsidRPr="00382C2F" w:rsidRDefault="00382C2F" w:rsidP="00697265">
            <w:pPr>
              <w:spacing w:before="40" w:after="40"/>
              <w:jc w:val="left"/>
              <w:rPr>
                <w:rFonts w:ascii="Arial Narrow" w:eastAsia="Times New Roman" w:hAnsi="Arial Narrow" w:cs="Arial"/>
                <w:bCs/>
                <w:color w:val="404040" w:themeColor="text1" w:themeTint="BF"/>
                <w:sz w:val="20"/>
                <w:szCs w:val="16"/>
                <w:lang w:eastAsia="pt-PT"/>
              </w:rPr>
            </w:pPr>
            <w:r w:rsidRPr="00382C2F">
              <w:rPr>
                <w:rFonts w:ascii="Arial Narrow" w:eastAsia="Times New Roman" w:hAnsi="Arial Narrow" w:cs="Arial"/>
                <w:bCs/>
                <w:color w:val="404040" w:themeColor="text1" w:themeTint="BF"/>
                <w:sz w:val="20"/>
                <w:szCs w:val="16"/>
                <w:lang w:eastAsia="pt-PT"/>
              </w:rPr>
              <w:t>Dissemination of EnTM across all Road networks</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79E42B28"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1588D66"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7D35633C"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92D050"/>
            <w:vAlign w:val="center"/>
          </w:tcPr>
          <w:p w14:paraId="042CE531"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9614DF6"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34F8A2F2"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18FE9D1"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c>
          <w:tcPr>
            <w:tcW w:w="619" w:type="dxa"/>
            <w:tcBorders>
              <w:top w:val="single" w:sz="4" w:space="0" w:color="404040"/>
              <w:left w:val="single" w:sz="4" w:space="0" w:color="404040"/>
              <w:bottom w:val="single" w:sz="4" w:space="0" w:color="404040"/>
              <w:right w:val="single" w:sz="4" w:space="0" w:color="404040"/>
            </w:tcBorders>
            <w:shd w:val="clear" w:color="auto" w:fill="00B050"/>
            <w:vAlign w:val="center"/>
          </w:tcPr>
          <w:p w14:paraId="4909D0D7" w14:textId="77777777" w:rsidR="00382C2F" w:rsidRPr="004D7DFC" w:rsidRDefault="00382C2F" w:rsidP="00697265">
            <w:pPr>
              <w:spacing w:beforeLines="20" w:before="48" w:afterLines="20" w:after="48"/>
              <w:jc w:val="center"/>
              <w:rPr>
                <w:rFonts w:ascii="Calibri" w:eastAsia="Times New Roman" w:hAnsi="Calibri" w:cs="Arial"/>
                <w:b/>
                <w:bCs/>
                <w:color w:val="FFFFFF" w:themeColor="background1"/>
                <w:sz w:val="20"/>
                <w:szCs w:val="20"/>
                <w:lang w:eastAsia="pt-PT"/>
              </w:rPr>
            </w:pPr>
            <w:r w:rsidRPr="004D7DFC">
              <w:rPr>
                <w:rFonts w:ascii="Calibri" w:eastAsia="Times New Roman" w:hAnsi="Calibri" w:cs="Arial"/>
                <w:b/>
                <w:bCs/>
                <w:color w:val="FFFFFF" w:themeColor="background1"/>
                <w:sz w:val="20"/>
                <w:szCs w:val="20"/>
                <w:lang w:eastAsia="pt-PT"/>
              </w:rPr>
              <w:t>++</w:t>
            </w:r>
          </w:p>
        </w:tc>
      </w:tr>
    </w:tbl>
    <w:p w14:paraId="722C94A7" w14:textId="77777777" w:rsidR="004F7A5E" w:rsidRPr="00021583" w:rsidRDefault="004F7A5E" w:rsidP="004F7A5E">
      <w:pPr>
        <w:spacing w:before="0" w:after="0"/>
        <w:rPr>
          <w:rFonts w:ascii="Verdana" w:eastAsia="Times New Roman" w:hAnsi="Verdana" w:cs="Times New Roman"/>
          <w:color w:val="7F7F7F"/>
          <w:sz w:val="16"/>
          <w:szCs w:val="16"/>
        </w:rPr>
      </w:pPr>
      <w:bookmarkStart w:id="10" w:name="OLE_LINK1"/>
      <w:bookmarkStart w:id="11" w:name="OLE_LINK2"/>
    </w:p>
    <w:p w14:paraId="334FBFA2" w14:textId="77777777" w:rsidR="004F7A5E" w:rsidRPr="00883073" w:rsidRDefault="004F7A5E" w:rsidP="00382C2F">
      <w:pPr>
        <w:contextualSpacing/>
        <w:rPr>
          <w:lang w:val="pt-PT"/>
        </w:rPr>
      </w:pPr>
      <w:r w:rsidRPr="00883073">
        <w:rPr>
          <w:lang w:val="pt-PT"/>
        </w:rPr>
        <w:t xml:space="preserve">(++) </w:t>
      </w:r>
      <w:proofErr w:type="spellStart"/>
      <w:r w:rsidRPr="00883073">
        <w:rPr>
          <w:lang w:val="pt-PT"/>
        </w:rPr>
        <w:t>Strong</w:t>
      </w:r>
      <w:proofErr w:type="spellEnd"/>
      <w:r w:rsidRPr="00883073">
        <w:rPr>
          <w:lang w:val="pt-PT"/>
        </w:rPr>
        <w:t xml:space="preserve"> </w:t>
      </w:r>
      <w:proofErr w:type="spellStart"/>
      <w:r w:rsidRPr="00883073">
        <w:rPr>
          <w:lang w:val="pt-PT"/>
        </w:rPr>
        <w:t>Impact</w:t>
      </w:r>
      <w:proofErr w:type="spellEnd"/>
    </w:p>
    <w:p w14:paraId="5F8FB1FB" w14:textId="328EEFC3" w:rsidR="00382C2F" w:rsidRDefault="004F7A5E" w:rsidP="00382C2F">
      <w:pPr>
        <w:contextualSpacing/>
      </w:pPr>
      <w:r w:rsidRPr="00883073">
        <w:rPr>
          <w:lang w:val="pt-PT"/>
        </w:rPr>
        <w:t xml:space="preserve">(+) </w:t>
      </w:r>
      <w:proofErr w:type="spellStart"/>
      <w:r w:rsidRPr="00883073">
        <w:rPr>
          <w:lang w:val="pt-PT"/>
        </w:rPr>
        <w:t>Medium</w:t>
      </w:r>
      <w:proofErr w:type="spellEnd"/>
      <w:r w:rsidRPr="00883073">
        <w:rPr>
          <w:lang w:val="pt-PT"/>
        </w:rPr>
        <w:t xml:space="preserve"> </w:t>
      </w:r>
      <w:proofErr w:type="spellStart"/>
      <w:r w:rsidRPr="00883073">
        <w:rPr>
          <w:lang w:val="pt-PT"/>
        </w:rPr>
        <w:t>Impact</w:t>
      </w:r>
      <w:bookmarkEnd w:id="10"/>
      <w:bookmarkEnd w:id="11"/>
      <w:proofErr w:type="spellEnd"/>
      <w:r w:rsidR="00382C2F">
        <w:br w:type="page"/>
      </w:r>
    </w:p>
    <w:tbl>
      <w:tblPr>
        <w:tblW w:w="0" w:type="auto"/>
        <w:jc w:val="center"/>
        <w:tblBorders>
          <w:bottom w:val="single" w:sz="2" w:space="0" w:color="95B3D7"/>
          <w:insideH w:val="single" w:sz="2" w:space="0" w:color="95B3D7"/>
          <w:insideV w:val="single" w:sz="2" w:space="0" w:color="95B3D7"/>
        </w:tblBorders>
        <w:tblLook w:val="0020" w:firstRow="1" w:lastRow="0" w:firstColumn="0" w:lastColumn="0" w:noHBand="0" w:noVBand="0"/>
      </w:tblPr>
      <w:tblGrid>
        <w:gridCol w:w="555"/>
        <w:gridCol w:w="1396"/>
        <w:gridCol w:w="7337"/>
      </w:tblGrid>
      <w:tr w:rsidR="00382C2F" w:rsidRPr="008B1DE0" w14:paraId="2322A826" w14:textId="77777777" w:rsidTr="00915CAF">
        <w:trPr>
          <w:trHeight w:val="356"/>
          <w:jc w:val="center"/>
        </w:trPr>
        <w:tc>
          <w:tcPr>
            <w:tcW w:w="1951" w:type="dxa"/>
            <w:gridSpan w:val="2"/>
            <w:tcBorders>
              <w:top w:val="nil"/>
              <w:left w:val="single" w:sz="2" w:space="0" w:color="FFFFFF"/>
              <w:bottom w:val="single" w:sz="4" w:space="0" w:color="404040"/>
              <w:right w:val="single" w:sz="2" w:space="0" w:color="FFFFFF"/>
            </w:tcBorders>
            <w:shd w:val="clear" w:color="auto" w:fill="1F497D" w:themeFill="text2"/>
            <w:vAlign w:val="center"/>
          </w:tcPr>
          <w:p w14:paraId="26ABE06C" w14:textId="77777777" w:rsidR="00382C2F" w:rsidRPr="008B1DE0" w:rsidRDefault="00382C2F" w:rsidP="00915CAF">
            <w:pPr>
              <w:spacing w:before="40" w:after="40"/>
              <w:jc w:val="left"/>
              <w:rPr>
                <w:rFonts w:ascii="Verdana" w:eastAsia="Times New Roman" w:hAnsi="Verdana" w:cs="Times New Roman"/>
                <w:b/>
                <w:bCs/>
                <w:color w:val="FFFFFF" w:themeColor="background1"/>
                <w:sz w:val="20"/>
                <w:szCs w:val="20"/>
              </w:rPr>
            </w:pPr>
            <w:r w:rsidRPr="008B1DE0">
              <w:rPr>
                <w:rFonts w:ascii="Verdana" w:eastAsia="Times New Roman" w:hAnsi="Verdana" w:cs="Times New Roman"/>
                <w:b/>
                <w:bCs/>
                <w:color w:val="FFFFFF" w:themeColor="background1"/>
                <w:sz w:val="20"/>
                <w:szCs w:val="20"/>
              </w:rPr>
              <w:lastRenderedPageBreak/>
              <w:t>Initiatives</w:t>
            </w:r>
          </w:p>
        </w:tc>
        <w:tc>
          <w:tcPr>
            <w:tcW w:w="7337" w:type="dxa"/>
            <w:tcBorders>
              <w:top w:val="nil"/>
              <w:left w:val="single" w:sz="2" w:space="0" w:color="FFFFFF"/>
              <w:bottom w:val="single" w:sz="4" w:space="0" w:color="404040"/>
            </w:tcBorders>
            <w:shd w:val="clear" w:color="auto" w:fill="1F497D" w:themeFill="text2"/>
            <w:vAlign w:val="center"/>
          </w:tcPr>
          <w:p w14:paraId="2ACD5AD7" w14:textId="77777777" w:rsidR="00382C2F" w:rsidRPr="008B1DE0" w:rsidRDefault="00382C2F" w:rsidP="00915CAF">
            <w:pPr>
              <w:spacing w:before="40" w:after="40"/>
              <w:jc w:val="left"/>
              <w:rPr>
                <w:rFonts w:ascii="Verdana" w:eastAsia="Times New Roman" w:hAnsi="Verdana" w:cs="Times New Roman"/>
                <w:b/>
                <w:bCs/>
                <w:color w:val="FFFFFF" w:themeColor="background1"/>
                <w:sz w:val="20"/>
                <w:szCs w:val="20"/>
              </w:rPr>
            </w:pPr>
            <w:r w:rsidRPr="008B1DE0">
              <w:rPr>
                <w:rFonts w:ascii="Verdana" w:eastAsia="Times New Roman" w:hAnsi="Verdana" w:cs="Times New Roman"/>
                <w:b/>
                <w:bCs/>
                <w:color w:val="FFFFFF" w:themeColor="background1"/>
                <w:sz w:val="20"/>
                <w:szCs w:val="20"/>
              </w:rPr>
              <w:t>Supporting Actions</w:t>
            </w:r>
          </w:p>
        </w:tc>
      </w:tr>
      <w:tr w:rsidR="00382C2F" w:rsidRPr="00021583" w14:paraId="58B4875F" w14:textId="77777777" w:rsidTr="00915CAF">
        <w:trPr>
          <w:jc w:val="center"/>
        </w:trPr>
        <w:tc>
          <w:tcPr>
            <w:tcW w:w="555" w:type="dxa"/>
            <w:tcBorders>
              <w:top w:val="single" w:sz="4" w:space="0" w:color="404040"/>
              <w:left w:val="nil"/>
              <w:bottom w:val="single" w:sz="4" w:space="0" w:color="404040"/>
              <w:right w:val="nil"/>
            </w:tcBorders>
            <w:shd w:val="clear" w:color="auto" w:fill="auto"/>
            <w:vAlign w:val="center"/>
          </w:tcPr>
          <w:p w14:paraId="03997C92" w14:textId="77777777" w:rsidR="00382C2F" w:rsidRPr="00021583" w:rsidRDefault="00382C2F" w:rsidP="00915CAF">
            <w:pPr>
              <w:spacing w:before="0" w:after="0"/>
              <w:jc w:val="left"/>
              <w:rPr>
                <w:rFonts w:ascii="Arial Narrow" w:eastAsia="Times New Roman" w:hAnsi="Arial Narrow" w:cs="Arial"/>
                <w:bCs/>
                <w:color w:val="7F7F7F"/>
                <w:sz w:val="12"/>
                <w:szCs w:val="12"/>
                <w:lang w:eastAsia="pt-PT"/>
              </w:rPr>
            </w:pPr>
          </w:p>
        </w:tc>
        <w:tc>
          <w:tcPr>
            <w:tcW w:w="1396" w:type="dxa"/>
            <w:tcBorders>
              <w:top w:val="single" w:sz="4" w:space="0" w:color="404040"/>
              <w:left w:val="nil"/>
              <w:bottom w:val="single" w:sz="4" w:space="0" w:color="404040"/>
              <w:right w:val="nil"/>
            </w:tcBorders>
            <w:shd w:val="clear" w:color="auto" w:fill="auto"/>
            <w:vAlign w:val="center"/>
          </w:tcPr>
          <w:p w14:paraId="324C9A72" w14:textId="77777777" w:rsidR="00382C2F" w:rsidRPr="008B1DE0" w:rsidRDefault="00382C2F" w:rsidP="00915CAF">
            <w:pPr>
              <w:spacing w:before="0" w:after="0"/>
              <w:contextualSpacing/>
              <w:jc w:val="left"/>
              <w:rPr>
                <w:rFonts w:ascii="Arial Narrow" w:eastAsia="Calibri" w:hAnsi="Arial Narrow" w:cs="Arial"/>
                <w:bCs/>
                <w:color w:val="595959" w:themeColor="text1" w:themeTint="A6"/>
                <w:sz w:val="12"/>
                <w:szCs w:val="12"/>
                <w:lang w:eastAsia="pt-PT" w:bidi="en-US"/>
              </w:rPr>
            </w:pPr>
          </w:p>
        </w:tc>
        <w:tc>
          <w:tcPr>
            <w:tcW w:w="7337" w:type="dxa"/>
            <w:tcBorders>
              <w:top w:val="single" w:sz="4" w:space="0" w:color="404040"/>
              <w:left w:val="nil"/>
              <w:bottom w:val="single" w:sz="4" w:space="0" w:color="404040"/>
            </w:tcBorders>
            <w:shd w:val="clear" w:color="auto" w:fill="auto"/>
            <w:vAlign w:val="center"/>
          </w:tcPr>
          <w:p w14:paraId="3FCDE41A" w14:textId="77777777" w:rsidR="00382C2F" w:rsidRPr="008B1DE0" w:rsidRDefault="00382C2F" w:rsidP="00915CAF">
            <w:pPr>
              <w:spacing w:before="0" w:after="0"/>
              <w:contextualSpacing/>
              <w:jc w:val="left"/>
              <w:rPr>
                <w:rFonts w:ascii="Arial Narrow" w:eastAsia="Calibri" w:hAnsi="Arial Narrow" w:cs="Arial"/>
                <w:bCs/>
                <w:color w:val="595959" w:themeColor="text1" w:themeTint="A6"/>
                <w:sz w:val="12"/>
                <w:szCs w:val="12"/>
                <w:lang w:eastAsia="pt-PT" w:bidi="en-US"/>
              </w:rPr>
            </w:pPr>
          </w:p>
        </w:tc>
      </w:tr>
      <w:tr w:rsidR="00382C2F" w:rsidRPr="00021583" w14:paraId="76968E2B" w14:textId="77777777" w:rsidTr="00915CAF">
        <w:trPr>
          <w:jc w:val="center"/>
        </w:trPr>
        <w:tc>
          <w:tcPr>
            <w:tcW w:w="555" w:type="dxa"/>
            <w:vMerge w:val="restart"/>
            <w:tcBorders>
              <w:top w:val="single" w:sz="4" w:space="0" w:color="404040"/>
              <w:left w:val="single" w:sz="2" w:space="0" w:color="404040"/>
              <w:right w:val="single" w:sz="2" w:space="0" w:color="404040"/>
            </w:tcBorders>
            <w:shd w:val="clear" w:color="auto" w:fill="B6DDE8" w:themeFill="accent5" w:themeFillTint="66"/>
            <w:vAlign w:val="center"/>
          </w:tcPr>
          <w:p w14:paraId="20BA1DC2"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I1</w:t>
            </w:r>
          </w:p>
        </w:tc>
        <w:tc>
          <w:tcPr>
            <w:tcW w:w="1396" w:type="dxa"/>
            <w:vMerge w:val="restart"/>
            <w:tcBorders>
              <w:top w:val="single" w:sz="4" w:space="0" w:color="404040"/>
              <w:left w:val="single" w:sz="2" w:space="0" w:color="404040"/>
            </w:tcBorders>
            <w:shd w:val="clear" w:color="auto" w:fill="B6DDE8" w:themeFill="accent5" w:themeFillTint="66"/>
            <w:vAlign w:val="center"/>
          </w:tcPr>
          <w:p w14:paraId="1F145194"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r w:rsidRPr="0019340D">
              <w:rPr>
                <w:rFonts w:ascii="Arial Narrow" w:eastAsia="Calibri" w:hAnsi="Arial Narrow" w:cs="Arial"/>
                <w:b/>
                <w:bCs/>
                <w:color w:val="404040" w:themeColor="text1" w:themeTint="BF"/>
                <w:sz w:val="20"/>
                <w:szCs w:val="21"/>
                <w:lang w:eastAsia="pt-PT" w:bidi="en-US"/>
              </w:rPr>
              <w:t>Define the common tools for EnTM</w:t>
            </w:r>
          </w:p>
        </w:tc>
        <w:tc>
          <w:tcPr>
            <w:tcW w:w="7337" w:type="dxa"/>
            <w:tcBorders>
              <w:top w:val="single" w:sz="4" w:space="0" w:color="404040"/>
              <w:left w:val="single" w:sz="2" w:space="0" w:color="404040"/>
              <w:bottom w:val="single" w:sz="2" w:space="0" w:color="404040"/>
            </w:tcBorders>
            <w:shd w:val="clear" w:color="auto" w:fill="B6DDE8" w:themeFill="accent5" w:themeFillTint="66"/>
            <w:vAlign w:val="center"/>
          </w:tcPr>
          <w:p w14:paraId="698A53C9"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Short term</w:t>
            </w:r>
          </w:p>
          <w:p w14:paraId="7ABD289F" w14:textId="20E1BC56"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Identification of </w:t>
            </w:r>
            <w:r w:rsidR="00915CAF">
              <w:rPr>
                <w:rFonts w:ascii="Arial Narrow" w:eastAsia="Calibri" w:hAnsi="Arial Narrow" w:cs="Arial"/>
                <w:bCs/>
                <w:color w:val="404040" w:themeColor="text1" w:themeTint="BF"/>
                <w:sz w:val="19"/>
                <w:szCs w:val="19"/>
                <w:lang w:eastAsia="pt-PT" w:bidi="en-US"/>
              </w:rPr>
              <w:t>TMPs</w:t>
            </w:r>
            <w:r w:rsidRPr="008773FA">
              <w:rPr>
                <w:rFonts w:ascii="Arial Narrow" w:eastAsia="Calibri" w:hAnsi="Arial Narrow" w:cs="Arial"/>
                <w:bCs/>
                <w:color w:val="404040" w:themeColor="text1" w:themeTint="BF"/>
                <w:sz w:val="19"/>
                <w:szCs w:val="19"/>
                <w:lang w:eastAsia="pt-PT" w:bidi="en-US"/>
              </w:rPr>
              <w:t xml:space="preserve"> Building Blocks Tools:</w:t>
            </w:r>
          </w:p>
          <w:p w14:paraId="45CC5D76"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Classification of Roads (Road priority in network);</w:t>
            </w:r>
          </w:p>
          <w:p w14:paraId="4C2A61E4"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20"/>
                <w:szCs w:val="21"/>
                <w:lang w:eastAsia="pt-PT" w:bidi="en-US"/>
              </w:rPr>
              <w:t xml:space="preserve">Geo-fencing mechanisms </w:t>
            </w:r>
            <w:r w:rsidRPr="008773FA">
              <w:rPr>
                <w:rFonts w:ascii="Arial Narrow" w:eastAsia="Calibri" w:hAnsi="Arial Narrow" w:cs="Arial"/>
                <w:bCs/>
                <w:color w:val="404040" w:themeColor="text1" w:themeTint="BF"/>
                <w:sz w:val="19"/>
                <w:szCs w:val="19"/>
                <w:lang w:eastAsia="pt-PT" w:bidi="en-US"/>
              </w:rPr>
              <w:t xml:space="preserve"> to identify areas to avoid, structuring virtual delays in certain areas, due to vicinity to residential areas, or nearby Hospital, e.g. (Day 1 service zone access control could be used by SP to influence the route advice)</w:t>
            </w:r>
          </w:p>
          <w:p w14:paraId="10FA427F"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Minimum network performance LOS (Should be defined to distinguish between advice vs mandatory routing);</w:t>
            </w:r>
          </w:p>
          <w:p w14:paraId="6BD5AD5E"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Agreement on trigger levels to engage Cooperative Incident Management.</w:t>
            </w:r>
          </w:p>
          <w:p w14:paraId="7F68E7EE"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Spin off Cooperative TM Local and Regional measures/actions, to be adopted to face different events e.g. for recurrent congestion situations, roadwork or planned events, per type of road, section, lane or along certain period of the day.</w:t>
            </w:r>
          </w:p>
        </w:tc>
      </w:tr>
      <w:tr w:rsidR="00382C2F" w:rsidRPr="00021583" w14:paraId="70FAFDA1" w14:textId="77777777" w:rsidTr="00915CAF">
        <w:trPr>
          <w:jc w:val="center"/>
        </w:trPr>
        <w:tc>
          <w:tcPr>
            <w:tcW w:w="555" w:type="dxa"/>
            <w:vMerge/>
            <w:tcBorders>
              <w:left w:val="single" w:sz="2" w:space="0" w:color="404040"/>
              <w:bottom w:val="single" w:sz="2" w:space="0" w:color="404040"/>
              <w:right w:val="single" w:sz="2" w:space="0" w:color="404040"/>
            </w:tcBorders>
            <w:shd w:val="clear" w:color="auto" w:fill="B6DDE8" w:themeFill="accent5" w:themeFillTint="66"/>
            <w:vAlign w:val="center"/>
          </w:tcPr>
          <w:p w14:paraId="08D8F971" w14:textId="77777777" w:rsidR="00382C2F" w:rsidRPr="00021583" w:rsidRDefault="00382C2F" w:rsidP="00915CAF">
            <w:pPr>
              <w:spacing w:before="0" w:after="0"/>
              <w:jc w:val="left"/>
              <w:rPr>
                <w:rFonts w:ascii="Arial Narrow" w:eastAsia="Times New Roman" w:hAnsi="Arial Narrow" w:cs="Arial"/>
                <w:bCs/>
                <w:color w:val="7F7F7F"/>
                <w:sz w:val="20"/>
                <w:szCs w:val="21"/>
                <w:lang w:eastAsia="pt-PT"/>
              </w:rPr>
            </w:pPr>
          </w:p>
        </w:tc>
        <w:tc>
          <w:tcPr>
            <w:tcW w:w="1396" w:type="dxa"/>
            <w:vMerge/>
            <w:tcBorders>
              <w:left w:val="single" w:sz="2" w:space="0" w:color="404040"/>
              <w:bottom w:val="single" w:sz="2" w:space="0" w:color="404040"/>
            </w:tcBorders>
            <w:shd w:val="clear" w:color="auto" w:fill="B6DDE8" w:themeFill="accent5" w:themeFillTint="66"/>
            <w:vAlign w:val="center"/>
          </w:tcPr>
          <w:p w14:paraId="06E6143C" w14:textId="77777777" w:rsidR="00382C2F" w:rsidRPr="0019340D" w:rsidRDefault="00382C2F" w:rsidP="00915CAF">
            <w:pPr>
              <w:spacing w:before="40" w:after="40"/>
              <w:contextualSpacing/>
              <w:jc w:val="left"/>
              <w:rPr>
                <w:rFonts w:ascii="Arial Narrow" w:eastAsia="Calibri" w:hAnsi="Arial Narrow" w:cs="Arial"/>
                <w:bCs/>
                <w:color w:val="404040" w:themeColor="text1" w:themeTint="BF"/>
                <w:sz w:val="20"/>
                <w:szCs w:val="21"/>
                <w:lang w:eastAsia="pt-PT" w:bidi="en-US"/>
              </w:rPr>
            </w:pPr>
          </w:p>
        </w:tc>
        <w:tc>
          <w:tcPr>
            <w:tcW w:w="7337" w:type="dxa"/>
            <w:tcBorders>
              <w:top w:val="single" w:sz="4" w:space="0" w:color="404040"/>
              <w:left w:val="single" w:sz="2" w:space="0" w:color="404040"/>
              <w:bottom w:val="single" w:sz="2" w:space="0" w:color="404040"/>
            </w:tcBorders>
            <w:shd w:val="clear" w:color="auto" w:fill="DAEEF3" w:themeFill="accent5" w:themeFillTint="33"/>
            <w:vAlign w:val="center"/>
          </w:tcPr>
          <w:p w14:paraId="43A2ED68"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Medium/Long term</w:t>
            </w:r>
          </w:p>
          <w:p w14:paraId="5C7A7DAE"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The geo-fencing mechanism should be the result of mutual public and private understanding;</w:t>
            </w:r>
          </w:p>
          <w:p w14:paraId="62346050"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Route recommendations can be tailored and profiled for different user groups, such as freight trucks, electric vehicles or passenger transport.</w:t>
            </w:r>
          </w:p>
          <w:p w14:paraId="0E5FD0AE" w14:textId="7D58AB4C"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w:t>
            </w:r>
            <w:r w:rsidRPr="008773FA">
              <w:rPr>
                <w:rFonts w:ascii="Arial Narrow" w:eastAsia="Calibri" w:hAnsi="Arial Narrow" w:cs="Arial"/>
                <w:bCs/>
                <w:color w:val="404040" w:themeColor="text1" w:themeTint="BF"/>
                <w:sz w:val="20"/>
                <w:szCs w:val="21"/>
                <w:lang w:eastAsia="pt-PT" w:bidi="en-US"/>
              </w:rPr>
              <w:t>Pre-planned diversions (</w:t>
            </w:r>
            <w:r w:rsidR="00915CAF">
              <w:rPr>
                <w:rFonts w:ascii="Arial Narrow" w:eastAsia="Calibri" w:hAnsi="Arial Narrow" w:cs="Arial"/>
                <w:bCs/>
                <w:color w:val="404040" w:themeColor="text1" w:themeTint="BF"/>
                <w:sz w:val="20"/>
                <w:szCs w:val="21"/>
                <w:lang w:eastAsia="pt-PT" w:bidi="en-US"/>
              </w:rPr>
              <w:t>TMPs</w:t>
            </w:r>
            <w:r w:rsidRPr="008773FA">
              <w:rPr>
                <w:rFonts w:ascii="Arial Narrow" w:eastAsia="Calibri" w:hAnsi="Arial Narrow" w:cs="Arial"/>
                <w:bCs/>
                <w:color w:val="404040" w:themeColor="text1" w:themeTint="BF"/>
                <w:sz w:val="20"/>
                <w:szCs w:val="21"/>
                <w:lang w:eastAsia="pt-PT" w:bidi="en-US"/>
              </w:rPr>
              <w:t xml:space="preserve"> and </w:t>
            </w:r>
            <w:r w:rsidR="00915CAF">
              <w:rPr>
                <w:rFonts w:ascii="Arial Narrow" w:eastAsia="Calibri" w:hAnsi="Arial Narrow" w:cs="Arial"/>
                <w:bCs/>
                <w:color w:val="404040" w:themeColor="text1" w:themeTint="BF"/>
                <w:sz w:val="20"/>
                <w:szCs w:val="21"/>
                <w:lang w:eastAsia="pt-PT" w:bidi="en-US"/>
              </w:rPr>
              <w:t>TCPs</w:t>
            </w:r>
            <w:r w:rsidRPr="008773FA">
              <w:rPr>
                <w:rFonts w:ascii="Arial Narrow" w:eastAsia="Calibri" w:hAnsi="Arial Narrow" w:cs="Arial"/>
                <w:bCs/>
                <w:color w:val="404040" w:themeColor="text1" w:themeTint="BF"/>
                <w:sz w:val="20"/>
                <w:szCs w:val="21"/>
                <w:lang w:eastAsia="pt-PT" w:bidi="en-US"/>
              </w:rPr>
              <w:t xml:space="preserve">) with pre-established </w:t>
            </w:r>
            <w:r>
              <w:rPr>
                <w:rFonts w:ascii="Arial Narrow" w:eastAsia="Calibri" w:hAnsi="Arial Narrow" w:cs="Arial"/>
                <w:bCs/>
                <w:color w:val="404040" w:themeColor="text1" w:themeTint="BF"/>
                <w:sz w:val="20"/>
                <w:szCs w:val="21"/>
                <w:lang w:eastAsia="pt-PT" w:bidi="en-US"/>
              </w:rPr>
              <w:t>actions</w:t>
            </w:r>
            <w:r w:rsidRPr="008773FA">
              <w:rPr>
                <w:rFonts w:ascii="Arial Narrow" w:eastAsia="Calibri" w:hAnsi="Arial Narrow" w:cs="Arial"/>
                <w:bCs/>
                <w:color w:val="404040" w:themeColor="text1" w:themeTint="BF"/>
                <w:sz w:val="20"/>
                <w:szCs w:val="21"/>
                <w:lang w:eastAsia="pt-PT" w:bidi="en-US"/>
              </w:rPr>
              <w:t xml:space="preserve"> between all the involved </w:t>
            </w:r>
            <w:proofErr w:type="gramStart"/>
            <w:r w:rsidRPr="008773FA">
              <w:rPr>
                <w:rFonts w:ascii="Arial Narrow" w:eastAsia="Calibri" w:hAnsi="Arial Narrow" w:cs="Arial"/>
                <w:bCs/>
                <w:color w:val="404040" w:themeColor="text1" w:themeTint="BF"/>
                <w:sz w:val="20"/>
                <w:szCs w:val="21"/>
                <w:lang w:eastAsia="pt-PT" w:bidi="en-US"/>
              </w:rPr>
              <w:t>actors,</w:t>
            </w:r>
            <w:proofErr w:type="gramEnd"/>
            <w:r w:rsidRPr="008773FA">
              <w:rPr>
                <w:rFonts w:ascii="Arial Narrow" w:eastAsia="Calibri" w:hAnsi="Arial Narrow" w:cs="Arial"/>
                <w:bCs/>
                <w:color w:val="404040" w:themeColor="text1" w:themeTint="BF"/>
                <w:sz w:val="20"/>
                <w:szCs w:val="21"/>
                <w:lang w:eastAsia="pt-PT" w:bidi="en-US"/>
              </w:rPr>
              <w:t xml:space="preserve"> should be made available to be triggered under specific conditions. </w:t>
            </w:r>
          </w:p>
          <w:p w14:paraId="0CD5611B"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Traffic Management Plans or Circulation Plans may be split into a sequence of short term intermediate plans. </w:t>
            </w:r>
          </w:p>
        </w:tc>
      </w:tr>
      <w:tr w:rsidR="00382C2F" w:rsidRPr="00021583" w14:paraId="32CE3CE1" w14:textId="77777777" w:rsidTr="00915CAF">
        <w:trPr>
          <w:jc w:val="center"/>
        </w:trPr>
        <w:tc>
          <w:tcPr>
            <w:tcW w:w="555" w:type="dxa"/>
            <w:vMerge w:val="restart"/>
            <w:tcBorders>
              <w:top w:val="single" w:sz="2" w:space="0" w:color="404040"/>
              <w:left w:val="single" w:sz="2" w:space="0" w:color="404040"/>
              <w:right w:val="single" w:sz="2" w:space="0" w:color="404040"/>
            </w:tcBorders>
            <w:shd w:val="clear" w:color="auto" w:fill="D9D9D9" w:themeFill="background1" w:themeFillShade="D9"/>
            <w:vAlign w:val="center"/>
          </w:tcPr>
          <w:p w14:paraId="67E10BDD"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I2</w:t>
            </w:r>
          </w:p>
        </w:tc>
        <w:tc>
          <w:tcPr>
            <w:tcW w:w="1396" w:type="dxa"/>
            <w:vMerge w:val="restart"/>
            <w:tcBorders>
              <w:top w:val="single" w:sz="2" w:space="0" w:color="404040"/>
              <w:left w:val="single" w:sz="2" w:space="0" w:color="404040"/>
              <w:right w:val="single" w:sz="2" w:space="0" w:color="404040"/>
            </w:tcBorders>
            <w:shd w:val="clear" w:color="auto" w:fill="D9D9D9" w:themeFill="background1" w:themeFillShade="D9"/>
            <w:vAlign w:val="center"/>
          </w:tcPr>
          <w:p w14:paraId="3F90F939"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r w:rsidRPr="0019340D">
              <w:rPr>
                <w:rFonts w:ascii="Arial Narrow" w:eastAsia="Calibri" w:hAnsi="Arial Narrow" w:cs="Arial"/>
                <w:b/>
                <w:bCs/>
                <w:color w:val="404040" w:themeColor="text1" w:themeTint="BF"/>
                <w:sz w:val="20"/>
                <w:szCs w:val="21"/>
                <w:lang w:eastAsia="pt-PT" w:bidi="en-US"/>
              </w:rPr>
              <w:t>Defining data requirements for EnTM</w:t>
            </w:r>
          </w:p>
        </w:tc>
        <w:tc>
          <w:tcPr>
            <w:tcW w:w="7337" w:type="dxa"/>
            <w:tcBorders>
              <w:top w:val="single" w:sz="2" w:space="0" w:color="404040"/>
              <w:left w:val="single" w:sz="2" w:space="0" w:color="404040"/>
              <w:bottom w:val="single" w:sz="2" w:space="0" w:color="404040"/>
            </w:tcBorders>
            <w:shd w:val="clear" w:color="auto" w:fill="D9D9D9" w:themeFill="background1" w:themeFillShade="D9"/>
            <w:vAlign w:val="center"/>
          </w:tcPr>
          <w:p w14:paraId="37B5D4AD"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Short term</w:t>
            </w:r>
          </w:p>
          <w:p w14:paraId="55ACC9F0"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Standards for road / zone classification</w:t>
            </w:r>
          </w:p>
          <w:p w14:paraId="60CBD4E7"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What are the traffic management feed needs, in terms of vehicle data (floating/probe)?</w:t>
            </w:r>
          </w:p>
          <w:p w14:paraId="06B37E29"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Investigate which implementations (standards and specifications) should/could become mandatory. </w:t>
            </w:r>
          </w:p>
          <w:p w14:paraId="2EFB8F03"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Establish interoperability at interface level between the several identified and relevant standards, such as DATEX, TPEG, </w:t>
            </w:r>
            <w:proofErr w:type="gramStart"/>
            <w:r w:rsidRPr="008773FA">
              <w:rPr>
                <w:rFonts w:ascii="Arial Narrow" w:eastAsia="Calibri" w:hAnsi="Arial Narrow" w:cs="Arial"/>
                <w:bCs/>
                <w:color w:val="404040" w:themeColor="text1" w:themeTint="BF"/>
                <w:sz w:val="19"/>
                <w:szCs w:val="19"/>
                <w:lang w:eastAsia="pt-PT" w:bidi="en-US"/>
              </w:rPr>
              <w:t>CAM</w:t>
            </w:r>
            <w:proofErr w:type="gramEnd"/>
            <w:r w:rsidRPr="008773FA">
              <w:rPr>
                <w:rFonts w:ascii="Arial Narrow" w:eastAsia="Calibri" w:hAnsi="Arial Narrow" w:cs="Arial"/>
                <w:bCs/>
                <w:color w:val="404040" w:themeColor="text1" w:themeTint="BF"/>
                <w:sz w:val="19"/>
                <w:szCs w:val="19"/>
                <w:lang w:eastAsia="pt-PT" w:bidi="en-US"/>
              </w:rPr>
              <w:t>/DENM.</w:t>
            </w:r>
          </w:p>
          <w:p w14:paraId="03AA2EB3"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Coping with the European Statement of Principle, to prevent road users from receiving unjustified notifications, may lead to the need to upgrade or revise the current standards, in order to ensure horizontal interoperability with the new communication media and data sources coming over multi- dissemination channels. </w:t>
            </w:r>
          </w:p>
        </w:tc>
      </w:tr>
      <w:tr w:rsidR="00382C2F" w:rsidRPr="00021583" w14:paraId="5754760A" w14:textId="77777777" w:rsidTr="00915CAF">
        <w:trPr>
          <w:jc w:val="center"/>
        </w:trPr>
        <w:tc>
          <w:tcPr>
            <w:tcW w:w="555" w:type="dxa"/>
            <w:vMerge/>
            <w:tcBorders>
              <w:left w:val="single" w:sz="2" w:space="0" w:color="404040"/>
              <w:bottom w:val="single" w:sz="2" w:space="0" w:color="404040"/>
              <w:right w:val="single" w:sz="2" w:space="0" w:color="404040"/>
            </w:tcBorders>
            <w:shd w:val="clear" w:color="auto" w:fill="FFFFFF" w:themeFill="background1"/>
            <w:vAlign w:val="center"/>
          </w:tcPr>
          <w:p w14:paraId="2D0251E4" w14:textId="77777777" w:rsidR="00382C2F" w:rsidRPr="00021583" w:rsidRDefault="00382C2F" w:rsidP="00915CAF">
            <w:pPr>
              <w:spacing w:before="0" w:after="0"/>
              <w:jc w:val="left"/>
              <w:rPr>
                <w:rFonts w:ascii="Arial Narrow" w:eastAsia="Times New Roman" w:hAnsi="Arial Narrow" w:cs="Arial"/>
                <w:bCs/>
                <w:color w:val="7F7F7F"/>
                <w:sz w:val="20"/>
                <w:szCs w:val="21"/>
                <w:lang w:eastAsia="pt-PT"/>
              </w:rPr>
            </w:pPr>
          </w:p>
        </w:tc>
        <w:tc>
          <w:tcPr>
            <w:tcW w:w="1396" w:type="dxa"/>
            <w:vMerge/>
            <w:tcBorders>
              <w:left w:val="single" w:sz="2" w:space="0" w:color="404040"/>
              <w:bottom w:val="single" w:sz="2" w:space="0" w:color="404040"/>
              <w:right w:val="single" w:sz="2" w:space="0" w:color="404040"/>
            </w:tcBorders>
            <w:shd w:val="clear" w:color="auto" w:fill="FFFFFF" w:themeFill="background1"/>
            <w:vAlign w:val="center"/>
          </w:tcPr>
          <w:p w14:paraId="4D0C5C9D" w14:textId="77777777" w:rsidR="00382C2F" w:rsidRPr="0019340D" w:rsidRDefault="00382C2F" w:rsidP="00915CAF">
            <w:pPr>
              <w:spacing w:before="40" w:after="40"/>
              <w:contextualSpacing/>
              <w:jc w:val="left"/>
              <w:rPr>
                <w:rFonts w:ascii="Arial Narrow" w:eastAsia="Calibri" w:hAnsi="Arial Narrow" w:cs="Arial"/>
                <w:bCs/>
                <w:color w:val="404040" w:themeColor="text1" w:themeTint="BF"/>
                <w:sz w:val="20"/>
                <w:szCs w:val="21"/>
                <w:lang w:eastAsia="pt-PT" w:bidi="en-US"/>
              </w:rPr>
            </w:pPr>
          </w:p>
        </w:tc>
        <w:tc>
          <w:tcPr>
            <w:tcW w:w="7337" w:type="dxa"/>
            <w:tcBorders>
              <w:top w:val="single" w:sz="2" w:space="0" w:color="404040"/>
              <w:left w:val="single" w:sz="2" w:space="0" w:color="404040"/>
              <w:bottom w:val="single" w:sz="2" w:space="0" w:color="404040"/>
            </w:tcBorders>
            <w:shd w:val="clear" w:color="auto" w:fill="F2F2F2" w:themeFill="background1" w:themeFillShade="F2"/>
            <w:vAlign w:val="center"/>
          </w:tcPr>
          <w:p w14:paraId="6E49C322"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Medium/Long term</w:t>
            </w:r>
          </w:p>
          <w:p w14:paraId="1ECFCFDD"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Develop a commonly operated data exchange framework for Europe, similar to the ITS Protocol (NTCIP).</w:t>
            </w:r>
          </w:p>
          <w:p w14:paraId="256602F7"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Overarching formats and methods of operation are needed in the form of standards, profiles, guidelines or recommendations. </w:t>
            </w:r>
          </w:p>
          <w:p w14:paraId="558C819D" w14:textId="77777777" w:rsidR="00382C2F" w:rsidRPr="008773FA" w:rsidRDefault="00382C2F" w:rsidP="00915CAF">
            <w:pPr>
              <w:numPr>
                <w:ilvl w:val="0"/>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Data must fulfil the needs of the involved actors, either as producers or consumers of data.</w:t>
            </w:r>
          </w:p>
          <w:p w14:paraId="0A55539B" w14:textId="77777777" w:rsidR="00382C2F" w:rsidRPr="008773FA" w:rsidRDefault="00382C2F" w:rsidP="00915CAF">
            <w:pPr>
              <w:numPr>
                <w:ilvl w:val="0"/>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Data handling and data handing over along multi-stakeholder value chains.</w:t>
            </w:r>
          </w:p>
          <w:p w14:paraId="0675268C"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Enhance the location and information accuracy.</w:t>
            </w:r>
          </w:p>
        </w:tc>
      </w:tr>
      <w:tr w:rsidR="00382C2F" w:rsidRPr="00021583" w14:paraId="545EADD0" w14:textId="77777777" w:rsidTr="00915CAF">
        <w:trPr>
          <w:jc w:val="center"/>
        </w:trPr>
        <w:tc>
          <w:tcPr>
            <w:tcW w:w="555"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5E414BC7"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I3</w:t>
            </w:r>
          </w:p>
        </w:tc>
        <w:tc>
          <w:tcPr>
            <w:tcW w:w="1396"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0A04EB96"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r w:rsidRPr="0019340D">
              <w:rPr>
                <w:rFonts w:ascii="Arial Narrow" w:eastAsia="Calibri" w:hAnsi="Arial Narrow" w:cs="Arial"/>
                <w:b/>
                <w:bCs/>
                <w:color w:val="404040" w:themeColor="text1" w:themeTint="BF"/>
                <w:sz w:val="20"/>
                <w:szCs w:val="21"/>
                <w:lang w:eastAsia="pt-PT" w:bidi="en-US"/>
              </w:rPr>
              <w:t>Define the Intelligent Governance framework requirements to foster Public and Private Collaboration</w:t>
            </w:r>
          </w:p>
        </w:tc>
        <w:tc>
          <w:tcPr>
            <w:tcW w:w="7337" w:type="dxa"/>
            <w:tcBorders>
              <w:top w:val="single" w:sz="2" w:space="0" w:color="404040"/>
              <w:left w:val="single" w:sz="2" w:space="0" w:color="404040"/>
              <w:bottom w:val="single" w:sz="2" w:space="0" w:color="404040"/>
            </w:tcBorders>
            <w:shd w:val="clear" w:color="auto" w:fill="B6DDE8" w:themeFill="accent5" w:themeFillTint="66"/>
            <w:vAlign w:val="center"/>
          </w:tcPr>
          <w:p w14:paraId="79CE883F"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Short term</w:t>
            </w:r>
          </w:p>
          <w:p w14:paraId="034DBFEB"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Develop a TMP Handbook to address the minimum common functional and organizational needs in order for all the stakeholders to provide end-to-end services. </w:t>
            </w:r>
          </w:p>
          <w:p w14:paraId="58C8448E"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Balance resources or competences across different operational environments:</w:t>
            </w:r>
          </w:p>
          <w:p w14:paraId="15FADF8C"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cross border | urban | interurban | rural</w:t>
            </w:r>
          </w:p>
        </w:tc>
      </w:tr>
      <w:tr w:rsidR="00382C2F" w:rsidRPr="00021583" w14:paraId="3B6F10C6" w14:textId="77777777" w:rsidTr="00915CAF">
        <w:trPr>
          <w:jc w:val="center"/>
        </w:trPr>
        <w:tc>
          <w:tcPr>
            <w:tcW w:w="555"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4F3EE7FE"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p>
        </w:tc>
        <w:tc>
          <w:tcPr>
            <w:tcW w:w="1396"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3B56D689"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p>
        </w:tc>
        <w:tc>
          <w:tcPr>
            <w:tcW w:w="7337" w:type="dxa"/>
            <w:tcBorders>
              <w:top w:val="single" w:sz="2" w:space="0" w:color="404040"/>
              <w:left w:val="single" w:sz="2" w:space="0" w:color="404040"/>
              <w:bottom w:val="single" w:sz="2" w:space="0" w:color="404040"/>
            </w:tcBorders>
            <w:shd w:val="clear" w:color="auto" w:fill="DAEEF3" w:themeFill="accent5" w:themeFillTint="33"/>
            <w:vAlign w:val="center"/>
          </w:tcPr>
          <w:p w14:paraId="0D7128C1"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19"/>
                <w:szCs w:val="19"/>
                <w:lang w:eastAsia="pt-PT" w:bidi="en-US"/>
              </w:rPr>
            </w:pPr>
            <w:r w:rsidRPr="008773FA">
              <w:rPr>
                <w:rFonts w:ascii="Arial Narrow" w:eastAsia="Calibri" w:hAnsi="Arial Narrow" w:cs="Arial"/>
                <w:b/>
                <w:bCs/>
                <w:color w:val="404040" w:themeColor="text1" w:themeTint="BF"/>
                <w:sz w:val="20"/>
                <w:szCs w:val="19"/>
                <w:lang w:eastAsia="pt-PT" w:bidi="en-US"/>
              </w:rPr>
              <w:t>Medium/Long term</w:t>
            </w:r>
          </w:p>
          <w:p w14:paraId="49352591"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Outline the general terms for Win-Win agreements, under:</w:t>
            </w:r>
          </w:p>
          <w:p w14:paraId="16EF0106"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common Terms of Reference, </w:t>
            </w:r>
          </w:p>
          <w:p w14:paraId="6A06F262"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common guidelines</w:t>
            </w:r>
          </w:p>
          <w:p w14:paraId="278D8414"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service levels agreements, </w:t>
            </w:r>
          </w:p>
          <w:p w14:paraId="7B10AB02"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open data agreements, </w:t>
            </w:r>
          </w:p>
          <w:p w14:paraId="497D7153"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partnership contracts,</w:t>
            </w:r>
          </w:p>
          <w:p w14:paraId="6C7151E5" w14:textId="77777777" w:rsidR="00382C2F" w:rsidRPr="008773FA" w:rsidRDefault="00382C2F" w:rsidP="00915CAF">
            <w:pPr>
              <w:numPr>
                <w:ilvl w:val="0"/>
                <w:numId w:val="4"/>
              </w:numPr>
              <w:spacing w:before="40" w:after="0" w:line="276" w:lineRule="auto"/>
              <w:ind w:left="714" w:hanging="357"/>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incentivize change behaviour mechanisms to the road user</w:t>
            </w:r>
          </w:p>
          <w:p w14:paraId="525FA8BD" w14:textId="77777777" w:rsidR="00382C2F"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Encompass the need to mix and match between different technologies, implementing new functions or migrating into new areas, because of legacy issues. </w:t>
            </w:r>
          </w:p>
          <w:p w14:paraId="3AD93FBD"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p>
        </w:tc>
      </w:tr>
    </w:tbl>
    <w:p w14:paraId="2EE350FA" w14:textId="77777777" w:rsidR="00382C2F" w:rsidRDefault="00382C2F" w:rsidP="00382C2F">
      <w:r>
        <w:br w:type="page"/>
      </w:r>
    </w:p>
    <w:tbl>
      <w:tblPr>
        <w:tblW w:w="0" w:type="auto"/>
        <w:jc w:val="center"/>
        <w:tblBorders>
          <w:bottom w:val="single" w:sz="2" w:space="0" w:color="95B3D7"/>
          <w:insideH w:val="single" w:sz="2" w:space="0" w:color="95B3D7"/>
          <w:insideV w:val="single" w:sz="2" w:space="0" w:color="95B3D7"/>
        </w:tblBorders>
        <w:tblLook w:val="0020" w:firstRow="1" w:lastRow="0" w:firstColumn="0" w:lastColumn="0" w:noHBand="0" w:noVBand="0"/>
      </w:tblPr>
      <w:tblGrid>
        <w:gridCol w:w="555"/>
        <w:gridCol w:w="1396"/>
        <w:gridCol w:w="7337"/>
      </w:tblGrid>
      <w:tr w:rsidR="00382C2F" w:rsidRPr="008B1DE0" w14:paraId="75EAC378" w14:textId="77777777" w:rsidTr="00915CAF">
        <w:trPr>
          <w:trHeight w:val="356"/>
          <w:jc w:val="center"/>
        </w:trPr>
        <w:tc>
          <w:tcPr>
            <w:tcW w:w="1951" w:type="dxa"/>
            <w:gridSpan w:val="2"/>
            <w:tcBorders>
              <w:top w:val="nil"/>
              <w:left w:val="single" w:sz="2" w:space="0" w:color="FFFFFF"/>
              <w:bottom w:val="single" w:sz="4" w:space="0" w:color="404040"/>
              <w:right w:val="single" w:sz="2" w:space="0" w:color="FFFFFF"/>
            </w:tcBorders>
            <w:shd w:val="clear" w:color="auto" w:fill="1F497D" w:themeFill="text2"/>
            <w:vAlign w:val="center"/>
          </w:tcPr>
          <w:p w14:paraId="61A64083" w14:textId="77777777" w:rsidR="00382C2F" w:rsidRPr="008B1DE0" w:rsidRDefault="00382C2F" w:rsidP="00915CAF">
            <w:pPr>
              <w:spacing w:before="40" w:after="40"/>
              <w:jc w:val="left"/>
              <w:rPr>
                <w:rFonts w:ascii="Verdana" w:eastAsia="Times New Roman" w:hAnsi="Verdana" w:cs="Times New Roman"/>
                <w:b/>
                <w:bCs/>
                <w:color w:val="FFFFFF" w:themeColor="background1"/>
                <w:sz w:val="20"/>
                <w:szCs w:val="20"/>
              </w:rPr>
            </w:pPr>
            <w:r w:rsidRPr="008B1DE0">
              <w:rPr>
                <w:rFonts w:ascii="Verdana" w:eastAsia="Times New Roman" w:hAnsi="Verdana" w:cs="Times New Roman"/>
                <w:b/>
                <w:bCs/>
                <w:color w:val="FFFFFF" w:themeColor="background1"/>
                <w:sz w:val="20"/>
                <w:szCs w:val="20"/>
              </w:rPr>
              <w:lastRenderedPageBreak/>
              <w:t>Initiatives</w:t>
            </w:r>
          </w:p>
        </w:tc>
        <w:tc>
          <w:tcPr>
            <w:tcW w:w="7337" w:type="dxa"/>
            <w:tcBorders>
              <w:top w:val="nil"/>
              <w:left w:val="single" w:sz="2" w:space="0" w:color="FFFFFF"/>
              <w:bottom w:val="single" w:sz="4" w:space="0" w:color="404040"/>
            </w:tcBorders>
            <w:shd w:val="clear" w:color="auto" w:fill="1F497D" w:themeFill="text2"/>
            <w:vAlign w:val="center"/>
          </w:tcPr>
          <w:p w14:paraId="4205DC8C" w14:textId="77777777" w:rsidR="00382C2F" w:rsidRPr="008B1DE0" w:rsidRDefault="00382C2F" w:rsidP="00915CAF">
            <w:pPr>
              <w:spacing w:before="40" w:after="40"/>
              <w:jc w:val="left"/>
              <w:rPr>
                <w:rFonts w:ascii="Verdana" w:eastAsia="Times New Roman" w:hAnsi="Verdana" w:cs="Times New Roman"/>
                <w:b/>
                <w:bCs/>
                <w:color w:val="FFFFFF" w:themeColor="background1"/>
                <w:sz w:val="20"/>
                <w:szCs w:val="20"/>
              </w:rPr>
            </w:pPr>
            <w:r w:rsidRPr="008B1DE0">
              <w:rPr>
                <w:rFonts w:ascii="Verdana" w:eastAsia="Times New Roman" w:hAnsi="Verdana" w:cs="Times New Roman"/>
                <w:b/>
                <w:bCs/>
                <w:color w:val="FFFFFF" w:themeColor="background1"/>
                <w:sz w:val="20"/>
                <w:szCs w:val="20"/>
              </w:rPr>
              <w:t>Supporting Actions</w:t>
            </w:r>
          </w:p>
        </w:tc>
      </w:tr>
      <w:tr w:rsidR="00382C2F" w:rsidRPr="0019340D" w14:paraId="73E93060" w14:textId="77777777" w:rsidTr="00915CAF">
        <w:trPr>
          <w:jc w:val="center"/>
        </w:trPr>
        <w:tc>
          <w:tcPr>
            <w:tcW w:w="555" w:type="dxa"/>
            <w:tcBorders>
              <w:top w:val="single" w:sz="4" w:space="0" w:color="404040"/>
              <w:left w:val="nil"/>
              <w:bottom w:val="single" w:sz="4" w:space="0" w:color="404040"/>
              <w:right w:val="nil"/>
            </w:tcBorders>
            <w:shd w:val="clear" w:color="auto" w:fill="auto"/>
            <w:vAlign w:val="center"/>
          </w:tcPr>
          <w:p w14:paraId="4A59BFEA" w14:textId="77777777" w:rsidR="00382C2F" w:rsidRPr="00021583" w:rsidRDefault="00382C2F" w:rsidP="00915CAF">
            <w:pPr>
              <w:spacing w:before="0" w:after="0"/>
              <w:jc w:val="left"/>
              <w:rPr>
                <w:rFonts w:ascii="Arial Narrow" w:eastAsia="Times New Roman" w:hAnsi="Arial Narrow" w:cs="Arial"/>
                <w:bCs/>
                <w:color w:val="7F7F7F"/>
                <w:sz w:val="12"/>
                <w:szCs w:val="12"/>
                <w:lang w:eastAsia="pt-PT"/>
              </w:rPr>
            </w:pPr>
          </w:p>
        </w:tc>
        <w:tc>
          <w:tcPr>
            <w:tcW w:w="1396" w:type="dxa"/>
            <w:tcBorders>
              <w:top w:val="single" w:sz="4" w:space="0" w:color="404040"/>
              <w:left w:val="nil"/>
              <w:bottom w:val="single" w:sz="4" w:space="0" w:color="404040"/>
              <w:right w:val="nil"/>
            </w:tcBorders>
            <w:shd w:val="clear" w:color="auto" w:fill="auto"/>
            <w:vAlign w:val="center"/>
          </w:tcPr>
          <w:p w14:paraId="70244E72" w14:textId="77777777" w:rsidR="00382C2F" w:rsidRPr="0019340D" w:rsidRDefault="00382C2F" w:rsidP="00915CAF">
            <w:pPr>
              <w:spacing w:before="0" w:after="0"/>
              <w:jc w:val="left"/>
              <w:rPr>
                <w:rFonts w:ascii="Arial Narrow" w:eastAsia="Times New Roman" w:hAnsi="Arial Narrow" w:cs="Arial"/>
                <w:bCs/>
                <w:color w:val="7F7F7F"/>
                <w:sz w:val="12"/>
                <w:szCs w:val="12"/>
                <w:lang w:eastAsia="pt-PT"/>
              </w:rPr>
            </w:pPr>
          </w:p>
        </w:tc>
        <w:tc>
          <w:tcPr>
            <w:tcW w:w="7337" w:type="dxa"/>
            <w:tcBorders>
              <w:top w:val="single" w:sz="4" w:space="0" w:color="404040"/>
              <w:left w:val="nil"/>
              <w:bottom w:val="single" w:sz="4" w:space="0" w:color="404040"/>
            </w:tcBorders>
            <w:shd w:val="clear" w:color="auto" w:fill="auto"/>
            <w:vAlign w:val="center"/>
          </w:tcPr>
          <w:p w14:paraId="3BE24E78" w14:textId="77777777" w:rsidR="00382C2F" w:rsidRPr="0019340D" w:rsidRDefault="00382C2F" w:rsidP="00915CAF">
            <w:pPr>
              <w:spacing w:before="0" w:after="0"/>
              <w:jc w:val="left"/>
              <w:rPr>
                <w:rFonts w:ascii="Arial Narrow" w:eastAsia="Times New Roman" w:hAnsi="Arial Narrow" w:cs="Arial"/>
                <w:bCs/>
                <w:color w:val="7F7F7F"/>
                <w:sz w:val="12"/>
                <w:szCs w:val="12"/>
                <w:lang w:eastAsia="pt-PT"/>
              </w:rPr>
            </w:pPr>
          </w:p>
        </w:tc>
      </w:tr>
      <w:tr w:rsidR="00382C2F" w:rsidRPr="00021583" w14:paraId="7B4749C1" w14:textId="77777777" w:rsidTr="00915CAF">
        <w:trPr>
          <w:trHeight w:val="476"/>
          <w:jc w:val="center"/>
        </w:trPr>
        <w:tc>
          <w:tcPr>
            <w:tcW w:w="555"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53F1CA76"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I4</w:t>
            </w:r>
          </w:p>
        </w:tc>
        <w:tc>
          <w:tcPr>
            <w:tcW w:w="1396"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7DF0E6CE"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0"/>
                <w:lang w:eastAsia="pt-PT" w:bidi="en-US"/>
              </w:rPr>
            </w:pPr>
            <w:r w:rsidRPr="0019340D">
              <w:rPr>
                <w:rFonts w:ascii="Arial Narrow" w:eastAsia="Calibri" w:hAnsi="Arial Narrow" w:cs="Arial"/>
                <w:b/>
                <w:bCs/>
                <w:color w:val="404040" w:themeColor="text1" w:themeTint="BF"/>
                <w:sz w:val="20"/>
                <w:szCs w:val="20"/>
                <w:lang w:eastAsia="pt-PT" w:bidi="en-US"/>
              </w:rPr>
              <w:t>Build up a Common Operational Picture</w:t>
            </w:r>
          </w:p>
        </w:tc>
        <w:tc>
          <w:tcPr>
            <w:tcW w:w="7337" w:type="dxa"/>
            <w:tcBorders>
              <w:top w:val="single" w:sz="2" w:space="0" w:color="404040"/>
              <w:left w:val="single" w:sz="2" w:space="0" w:color="404040"/>
              <w:bottom w:val="single" w:sz="2" w:space="0" w:color="404040"/>
            </w:tcBorders>
            <w:shd w:val="clear" w:color="auto" w:fill="B6DDE8" w:themeFill="accent5" w:themeFillTint="66"/>
            <w:vAlign w:val="center"/>
          </w:tcPr>
          <w:p w14:paraId="1DD37A27"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Pr>
                <w:rFonts w:ascii="Arial Narrow" w:eastAsia="Calibri" w:hAnsi="Arial Narrow" w:cs="Arial"/>
                <w:b/>
                <w:bCs/>
                <w:color w:val="404040" w:themeColor="text1" w:themeTint="BF"/>
                <w:sz w:val="20"/>
                <w:szCs w:val="19"/>
                <w:lang w:eastAsia="pt-PT" w:bidi="en-US"/>
              </w:rPr>
              <w:t>Short term</w:t>
            </w:r>
          </w:p>
          <w:p w14:paraId="5501F3AC"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Orchestration of the services needs to be envisioned, possibly as an information broker or service broker, at governance level.</w:t>
            </w:r>
          </w:p>
          <w:p w14:paraId="46EDEE97"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Along with the National Access Points and the increasing Cloud to Cloud Communications.</w:t>
            </w:r>
          </w:p>
          <w:p w14:paraId="30E70048"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Common Operational Picture:</w:t>
            </w:r>
          </w:p>
          <w:p w14:paraId="29029370" w14:textId="77777777" w:rsidR="00382C2F" w:rsidRPr="008773FA" w:rsidRDefault="00382C2F" w:rsidP="00915CAF">
            <w:pPr>
              <w:numPr>
                <w:ilvl w:val="0"/>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Pr>
                <w:rFonts w:ascii="Arial Narrow" w:eastAsia="Calibri" w:hAnsi="Arial Narrow" w:cs="Arial"/>
                <w:bCs/>
                <w:color w:val="404040" w:themeColor="text1" w:themeTint="BF"/>
                <w:sz w:val="20"/>
                <w:szCs w:val="21"/>
                <w:lang w:eastAsia="pt-PT" w:bidi="en-US"/>
              </w:rPr>
              <w:t>Shared</w:t>
            </w:r>
            <w:r w:rsidRPr="008773FA">
              <w:rPr>
                <w:rFonts w:ascii="Arial Narrow" w:eastAsia="Calibri" w:hAnsi="Arial Narrow" w:cs="Arial"/>
                <w:bCs/>
                <w:color w:val="404040" w:themeColor="text1" w:themeTint="BF"/>
                <w:sz w:val="19"/>
                <w:szCs w:val="19"/>
                <w:lang w:eastAsia="pt-PT" w:bidi="en-US"/>
              </w:rPr>
              <w:t xml:space="preserve"> among public and private, all relevant parties</w:t>
            </w:r>
          </w:p>
          <w:p w14:paraId="62DEFBE3" w14:textId="77777777" w:rsidR="00382C2F" w:rsidRPr="008773FA" w:rsidRDefault="00382C2F" w:rsidP="00915CAF">
            <w:pPr>
              <w:numPr>
                <w:ilvl w:val="1"/>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Including forecasting</w:t>
            </w:r>
          </w:p>
          <w:p w14:paraId="1F722941" w14:textId="77777777" w:rsidR="00382C2F" w:rsidRPr="008773FA" w:rsidRDefault="00382C2F" w:rsidP="00915CAF">
            <w:pPr>
              <w:numPr>
                <w:ilvl w:val="1"/>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Triggers (or thresholds) to automatically initiate Cooperative Incident Management</w:t>
            </w:r>
          </w:p>
          <w:p w14:paraId="79A56AC4" w14:textId="77777777" w:rsidR="00382C2F" w:rsidRPr="008773FA" w:rsidRDefault="00382C2F" w:rsidP="00915CAF">
            <w:pPr>
              <w:numPr>
                <w:ilvl w:val="0"/>
                <w:numId w:val="4"/>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Level of Service thresholds (Road segment specific)</w:t>
            </w:r>
          </w:p>
          <w:p w14:paraId="59FDDE55"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Update maps, in a timely way, accordingly to the changes made in the traffic circulation plans.</w:t>
            </w:r>
          </w:p>
        </w:tc>
      </w:tr>
      <w:tr w:rsidR="00382C2F" w:rsidRPr="00021583" w14:paraId="3E69CCE3" w14:textId="77777777" w:rsidTr="00915CAF">
        <w:trPr>
          <w:trHeight w:val="476"/>
          <w:jc w:val="center"/>
        </w:trPr>
        <w:tc>
          <w:tcPr>
            <w:tcW w:w="555"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78E55A02"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p>
        </w:tc>
        <w:tc>
          <w:tcPr>
            <w:tcW w:w="1396"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11BB0A52"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p>
        </w:tc>
        <w:tc>
          <w:tcPr>
            <w:tcW w:w="7337" w:type="dxa"/>
            <w:tcBorders>
              <w:top w:val="single" w:sz="2" w:space="0" w:color="404040"/>
              <w:left w:val="single" w:sz="2" w:space="0" w:color="404040"/>
              <w:bottom w:val="single" w:sz="2" w:space="0" w:color="404040"/>
            </w:tcBorders>
            <w:shd w:val="clear" w:color="auto" w:fill="DAEEF3" w:themeFill="accent5" w:themeFillTint="33"/>
            <w:vAlign w:val="center"/>
          </w:tcPr>
          <w:p w14:paraId="4F87AE8D"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Pr>
                <w:rFonts w:ascii="Arial Narrow" w:eastAsia="Calibri" w:hAnsi="Arial Narrow" w:cs="Arial"/>
                <w:b/>
                <w:bCs/>
                <w:color w:val="404040" w:themeColor="text1" w:themeTint="BF"/>
                <w:sz w:val="20"/>
                <w:szCs w:val="19"/>
                <w:lang w:eastAsia="pt-PT" w:bidi="en-US"/>
              </w:rPr>
              <w:t>Medium/Long term</w:t>
            </w:r>
          </w:p>
          <w:p w14:paraId="23402AFF"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Public Authorities need to formulate their mobility policies at strategic level;</w:t>
            </w:r>
          </w:p>
          <w:p w14:paraId="6FBE2EF5"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Better convey the messages from traffic managers to connected and automated traffic and vice-versa.</w:t>
            </w:r>
          </w:p>
          <w:p w14:paraId="6E1C614A"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Measures will  be made available and disseminated in real-time, trough dynamic dialogue between all the involved actors</w:t>
            </w:r>
          </w:p>
          <w:p w14:paraId="51CD507D"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Improved coordination between RO and SP will bring:</w:t>
            </w:r>
          </w:p>
          <w:p w14:paraId="4C95A7F2" w14:textId="77777777" w:rsidR="00382C2F" w:rsidRPr="008773FA" w:rsidRDefault="00382C2F" w:rsidP="00915CAF">
            <w:pPr>
              <w:numPr>
                <w:ilvl w:val="0"/>
                <w:numId w:val="6"/>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Higher network performance, decrease of individual travel times</w:t>
            </w:r>
          </w:p>
          <w:p w14:paraId="2458D545"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Consistency of information (road works e.g.) </w:t>
            </w:r>
          </w:p>
          <w:p w14:paraId="7EFA702F" w14:textId="77777777" w:rsidR="00382C2F" w:rsidRPr="008773FA" w:rsidRDefault="00382C2F" w:rsidP="00915CAF">
            <w:pPr>
              <w:numPr>
                <w:ilvl w:val="0"/>
                <w:numId w:val="3"/>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For Road Works and Incident Management identify the information needs for level 4</w:t>
            </w:r>
          </w:p>
          <w:p w14:paraId="68AEBD26"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Future proof to uptake any additional communication channels used to inform road users (V2V/V2I)</w:t>
            </w:r>
          </w:p>
          <w:p w14:paraId="129B413C"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Explore the usage of new data sources.</w:t>
            </w:r>
          </w:p>
          <w:p w14:paraId="692259E2" w14:textId="77777777" w:rsidR="00382C2F" w:rsidRPr="008773FA" w:rsidRDefault="00382C2F" w:rsidP="00915CAF">
            <w:pPr>
              <w:numPr>
                <w:ilvl w:val="0"/>
                <w:numId w:val="5"/>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CAM/DENM/PVD</w:t>
            </w:r>
          </w:p>
          <w:p w14:paraId="65DF310E" w14:textId="77777777" w:rsidR="00382C2F" w:rsidRPr="008773FA" w:rsidRDefault="00382C2F" w:rsidP="00915CAF">
            <w:pPr>
              <w:numPr>
                <w:ilvl w:val="0"/>
                <w:numId w:val="5"/>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Social Media</w:t>
            </w:r>
          </w:p>
        </w:tc>
      </w:tr>
      <w:tr w:rsidR="00382C2F" w:rsidRPr="00021583" w14:paraId="4BA8BB93" w14:textId="77777777" w:rsidTr="00915CAF">
        <w:trPr>
          <w:jc w:val="center"/>
        </w:trPr>
        <w:tc>
          <w:tcPr>
            <w:tcW w:w="555" w:type="dxa"/>
            <w:vMerge w:val="restart"/>
            <w:tcBorders>
              <w:top w:val="single" w:sz="2" w:space="0" w:color="404040"/>
              <w:left w:val="single" w:sz="2" w:space="0" w:color="404040"/>
              <w:right w:val="single" w:sz="2" w:space="0" w:color="404040"/>
            </w:tcBorders>
            <w:shd w:val="clear" w:color="auto" w:fill="D9D9D9" w:themeFill="background1" w:themeFillShade="D9"/>
            <w:vAlign w:val="center"/>
          </w:tcPr>
          <w:p w14:paraId="7BE60265"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I5</w:t>
            </w:r>
          </w:p>
        </w:tc>
        <w:tc>
          <w:tcPr>
            <w:tcW w:w="1396" w:type="dxa"/>
            <w:vMerge w:val="restart"/>
            <w:tcBorders>
              <w:top w:val="single" w:sz="2" w:space="0" w:color="404040"/>
              <w:left w:val="single" w:sz="2" w:space="0" w:color="404040"/>
              <w:right w:val="single" w:sz="2" w:space="0" w:color="404040"/>
            </w:tcBorders>
            <w:shd w:val="clear" w:color="auto" w:fill="D9D9D9" w:themeFill="background1" w:themeFillShade="D9"/>
            <w:vAlign w:val="center"/>
          </w:tcPr>
          <w:p w14:paraId="41F6C60A"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0"/>
                <w:lang w:eastAsia="pt-PT" w:bidi="en-US"/>
              </w:rPr>
            </w:pPr>
            <w:r w:rsidRPr="0019340D">
              <w:rPr>
                <w:rFonts w:ascii="Arial Narrow" w:eastAsia="Calibri" w:hAnsi="Arial Narrow" w:cs="Arial"/>
                <w:b/>
                <w:bCs/>
                <w:color w:val="404040" w:themeColor="text1" w:themeTint="BF"/>
                <w:sz w:val="20"/>
                <w:szCs w:val="20"/>
                <w:lang w:eastAsia="pt-PT" w:bidi="en-US"/>
              </w:rPr>
              <w:t>Further develop the Cooperative Market Place</w:t>
            </w:r>
          </w:p>
        </w:tc>
        <w:tc>
          <w:tcPr>
            <w:tcW w:w="7337" w:type="dxa"/>
            <w:tcBorders>
              <w:top w:val="single" w:sz="2" w:space="0" w:color="404040"/>
              <w:left w:val="single" w:sz="2" w:space="0" w:color="404040"/>
              <w:bottom w:val="single" w:sz="2" w:space="0" w:color="404040"/>
            </w:tcBorders>
            <w:shd w:val="clear" w:color="auto" w:fill="D9D9D9" w:themeFill="background1" w:themeFillShade="D9"/>
            <w:vAlign w:val="center"/>
          </w:tcPr>
          <w:p w14:paraId="3318564F"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Short term</w:t>
            </w:r>
          </w:p>
          <w:p w14:paraId="47B3E506"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Realize the value of the 'connected vehicle' as a receiver/consumer and as a broadcaster of safety related and real time traffic information</w:t>
            </w:r>
          </w:p>
          <w:p w14:paraId="5B65E63A"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Digitize a functional Road Works Traffic Manual.</w:t>
            </w:r>
          </w:p>
          <w:p w14:paraId="6F3E311C"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Cooperative Incident Management (Roadworks, Lane closure, Protected accident area…)</w:t>
            </w:r>
          </w:p>
          <w:p w14:paraId="3FEEEA8B"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Explore the benefits of combining dynamic speed limits with intelligent speed assistance.</w:t>
            </w:r>
          </w:p>
        </w:tc>
      </w:tr>
      <w:tr w:rsidR="00382C2F" w:rsidRPr="0045508D" w14:paraId="328C775F" w14:textId="77777777" w:rsidTr="00915CAF">
        <w:trPr>
          <w:jc w:val="center"/>
        </w:trPr>
        <w:tc>
          <w:tcPr>
            <w:tcW w:w="555" w:type="dxa"/>
            <w:vMerge/>
            <w:tcBorders>
              <w:left w:val="single" w:sz="2" w:space="0" w:color="404040"/>
              <w:bottom w:val="single" w:sz="2" w:space="0" w:color="404040"/>
              <w:right w:val="single" w:sz="2" w:space="0" w:color="404040"/>
            </w:tcBorders>
            <w:shd w:val="clear" w:color="auto" w:fill="auto"/>
            <w:vAlign w:val="center"/>
          </w:tcPr>
          <w:p w14:paraId="2330D184"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p>
        </w:tc>
        <w:tc>
          <w:tcPr>
            <w:tcW w:w="1396" w:type="dxa"/>
            <w:vMerge/>
            <w:tcBorders>
              <w:left w:val="single" w:sz="2" w:space="0" w:color="404040"/>
              <w:bottom w:val="single" w:sz="2" w:space="0" w:color="404040"/>
              <w:right w:val="single" w:sz="2" w:space="0" w:color="404040"/>
            </w:tcBorders>
            <w:shd w:val="clear" w:color="auto" w:fill="auto"/>
            <w:vAlign w:val="center"/>
          </w:tcPr>
          <w:p w14:paraId="22E28A00"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p>
        </w:tc>
        <w:tc>
          <w:tcPr>
            <w:tcW w:w="7337" w:type="dxa"/>
            <w:tcBorders>
              <w:top w:val="single" w:sz="2" w:space="0" w:color="404040"/>
              <w:left w:val="single" w:sz="2" w:space="0" w:color="404040"/>
              <w:bottom w:val="single" w:sz="2" w:space="0" w:color="404040"/>
            </w:tcBorders>
            <w:shd w:val="clear" w:color="auto" w:fill="F2F2F2" w:themeFill="background1" w:themeFillShade="F2"/>
            <w:vAlign w:val="center"/>
          </w:tcPr>
          <w:p w14:paraId="67D4DBB1"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Medium/Long term</w:t>
            </w:r>
          </w:p>
          <w:p w14:paraId="6BFD1041"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Cross Brand Cooperative Lane changing.</w:t>
            </w:r>
          </w:p>
          <w:p w14:paraId="66659096"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Cross Brand Cooperative Lane merging.</w:t>
            </w:r>
          </w:p>
          <w:p w14:paraId="6168B7D0"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Cross Brand Cooperative Ramp metering.</w:t>
            </w:r>
          </w:p>
          <w:p w14:paraId="096080EE"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Standardize On-street Parking data, facilitating parking at the end of a journey and promoting modal shift.</w:t>
            </w:r>
          </w:p>
          <w:p w14:paraId="563EE02F"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Standardize Traffic lights data at intersections for smooth driving combined with new priority schemes for Public transport or emergency vehicles.</w:t>
            </w:r>
          </w:p>
          <w:p w14:paraId="452B4DFB"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 Cooperative Intersection Crossing. </w:t>
            </w:r>
          </w:p>
          <w:p w14:paraId="295B6708"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Internalize flow efficiency externalities, (such as lost hours) into the vehicle design to stimulate the development of cooperative features</w:t>
            </w:r>
          </w:p>
        </w:tc>
      </w:tr>
      <w:tr w:rsidR="00382C2F" w:rsidRPr="00021583" w14:paraId="0601BE8F" w14:textId="77777777" w:rsidTr="00915CAF">
        <w:trPr>
          <w:jc w:val="center"/>
        </w:trPr>
        <w:tc>
          <w:tcPr>
            <w:tcW w:w="555"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51CC4CB4"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r w:rsidRPr="00FF1063">
              <w:rPr>
                <w:rFonts w:ascii="Arial Narrow" w:eastAsia="Calibri" w:hAnsi="Arial Narrow" w:cs="Arial"/>
                <w:b/>
                <w:bCs/>
                <w:color w:val="595959" w:themeColor="text1" w:themeTint="A6"/>
                <w:sz w:val="20"/>
                <w:szCs w:val="21"/>
                <w:lang w:eastAsia="pt-PT" w:bidi="en-US"/>
              </w:rPr>
              <w:t>I6</w:t>
            </w:r>
          </w:p>
        </w:tc>
        <w:tc>
          <w:tcPr>
            <w:tcW w:w="1396" w:type="dxa"/>
            <w:vMerge w:val="restart"/>
            <w:tcBorders>
              <w:top w:val="single" w:sz="2" w:space="0" w:color="404040"/>
              <w:left w:val="single" w:sz="2" w:space="0" w:color="404040"/>
              <w:right w:val="single" w:sz="2" w:space="0" w:color="404040"/>
            </w:tcBorders>
            <w:shd w:val="clear" w:color="auto" w:fill="B6DDE8" w:themeFill="accent5" w:themeFillTint="66"/>
            <w:vAlign w:val="center"/>
          </w:tcPr>
          <w:p w14:paraId="25A78363" w14:textId="77777777" w:rsidR="00382C2F" w:rsidRPr="0019340D" w:rsidRDefault="00382C2F" w:rsidP="00915CAF">
            <w:pPr>
              <w:spacing w:before="40" w:after="40"/>
              <w:contextualSpacing/>
              <w:jc w:val="left"/>
              <w:rPr>
                <w:rFonts w:ascii="Arial Narrow" w:eastAsia="Calibri" w:hAnsi="Arial Narrow" w:cs="Arial"/>
                <w:b/>
                <w:bCs/>
                <w:color w:val="404040" w:themeColor="text1" w:themeTint="BF"/>
                <w:sz w:val="20"/>
                <w:szCs w:val="21"/>
                <w:lang w:eastAsia="pt-PT" w:bidi="en-US"/>
              </w:rPr>
            </w:pPr>
            <w:r>
              <w:rPr>
                <w:rFonts w:ascii="Arial Narrow" w:eastAsia="Calibri" w:hAnsi="Arial Narrow" w:cs="Arial"/>
                <w:b/>
                <w:bCs/>
                <w:color w:val="404040" w:themeColor="text1" w:themeTint="BF"/>
                <w:sz w:val="20"/>
                <w:szCs w:val="21"/>
                <w:lang w:eastAsia="pt-PT" w:bidi="en-US"/>
              </w:rPr>
              <w:t>Dissemination of</w:t>
            </w:r>
            <w:r w:rsidRPr="0019340D">
              <w:rPr>
                <w:rFonts w:ascii="Arial Narrow" w:eastAsia="Calibri" w:hAnsi="Arial Narrow" w:cs="Arial"/>
                <w:b/>
                <w:bCs/>
                <w:color w:val="404040" w:themeColor="text1" w:themeTint="BF"/>
                <w:sz w:val="20"/>
                <w:szCs w:val="21"/>
                <w:lang w:eastAsia="pt-PT" w:bidi="en-US"/>
              </w:rPr>
              <w:t xml:space="preserve"> EnTM across all Road networks</w:t>
            </w:r>
          </w:p>
        </w:tc>
        <w:tc>
          <w:tcPr>
            <w:tcW w:w="7337" w:type="dxa"/>
            <w:tcBorders>
              <w:top w:val="single" w:sz="2" w:space="0" w:color="404040"/>
              <w:left w:val="single" w:sz="2" w:space="0" w:color="404040"/>
              <w:bottom w:val="single" w:sz="2" w:space="0" w:color="404040"/>
            </w:tcBorders>
            <w:shd w:val="clear" w:color="auto" w:fill="B6DDE8" w:themeFill="accent5" w:themeFillTint="66"/>
            <w:vAlign w:val="center"/>
          </w:tcPr>
          <w:p w14:paraId="26683952"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Short/Medium term</w:t>
            </w:r>
          </w:p>
          <w:p w14:paraId="076BB5CA"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Establish KPIs to determine best practices for policy, supervisory and governing / technical aspects in the tool development and application, cooperation, data needs, sharing and access and the cooperative marketplace</w:t>
            </w:r>
          </w:p>
          <w:p w14:paraId="4A29C64C"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Establish best practices based on experiences collected,</w:t>
            </w:r>
          </w:p>
          <w:p w14:paraId="3FA92920"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Pack up the main tools (data and architecture requirements, Common Operational Picture, Cooperative Services) as State of the Art across the Urban Nodes along the Ten-T Corridors.</w:t>
            </w:r>
          </w:p>
          <w:p w14:paraId="579B9075" w14:textId="77777777" w:rsidR="00382C2F" w:rsidRPr="0019340D"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xml:space="preserve">Outreach to all road networks, by sharing experiences and best practices, upscaling and replicating the EnTM State of the Art package. </w:t>
            </w:r>
          </w:p>
        </w:tc>
      </w:tr>
      <w:tr w:rsidR="00382C2F" w:rsidRPr="00021583" w14:paraId="7791DB22" w14:textId="77777777" w:rsidTr="00915CAF">
        <w:trPr>
          <w:jc w:val="center"/>
        </w:trPr>
        <w:tc>
          <w:tcPr>
            <w:tcW w:w="555"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0BF83690" w14:textId="77777777" w:rsidR="00382C2F" w:rsidRPr="00FF1063"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p>
        </w:tc>
        <w:tc>
          <w:tcPr>
            <w:tcW w:w="1396" w:type="dxa"/>
            <w:vMerge/>
            <w:tcBorders>
              <w:left w:val="single" w:sz="2" w:space="0" w:color="404040"/>
              <w:bottom w:val="single" w:sz="2" w:space="0" w:color="404040"/>
              <w:right w:val="single" w:sz="2" w:space="0" w:color="404040"/>
            </w:tcBorders>
            <w:shd w:val="clear" w:color="auto" w:fill="DAEEF3" w:themeFill="accent5" w:themeFillTint="33"/>
            <w:vAlign w:val="center"/>
          </w:tcPr>
          <w:p w14:paraId="4C51F825" w14:textId="77777777" w:rsidR="00382C2F" w:rsidRPr="008B1DE0" w:rsidRDefault="00382C2F" w:rsidP="00915CAF">
            <w:pPr>
              <w:spacing w:before="40" w:after="40"/>
              <w:contextualSpacing/>
              <w:jc w:val="left"/>
              <w:rPr>
                <w:rFonts w:ascii="Arial Narrow" w:eastAsia="Calibri" w:hAnsi="Arial Narrow" w:cs="Arial"/>
                <w:b/>
                <w:bCs/>
                <w:color w:val="595959" w:themeColor="text1" w:themeTint="A6"/>
                <w:sz w:val="20"/>
                <w:szCs w:val="21"/>
                <w:lang w:eastAsia="pt-PT" w:bidi="en-US"/>
              </w:rPr>
            </w:pPr>
          </w:p>
        </w:tc>
        <w:tc>
          <w:tcPr>
            <w:tcW w:w="7337" w:type="dxa"/>
            <w:tcBorders>
              <w:top w:val="single" w:sz="2" w:space="0" w:color="404040"/>
              <w:left w:val="single" w:sz="2" w:space="0" w:color="404040"/>
              <w:bottom w:val="single" w:sz="2" w:space="0" w:color="404040"/>
            </w:tcBorders>
            <w:shd w:val="clear" w:color="auto" w:fill="DAEEF3" w:themeFill="accent5" w:themeFillTint="33"/>
            <w:vAlign w:val="center"/>
          </w:tcPr>
          <w:p w14:paraId="7FA9885E" w14:textId="77777777" w:rsidR="00382C2F" w:rsidRPr="008773FA" w:rsidRDefault="00382C2F" w:rsidP="00915CAF">
            <w:pPr>
              <w:spacing w:before="40" w:after="40"/>
              <w:contextualSpacing/>
              <w:jc w:val="left"/>
              <w:rPr>
                <w:rFonts w:ascii="Arial Narrow" w:eastAsia="Calibri" w:hAnsi="Arial Narrow" w:cs="Arial"/>
                <w:b/>
                <w:bCs/>
                <w:color w:val="404040" w:themeColor="text1" w:themeTint="BF"/>
                <w:sz w:val="20"/>
                <w:szCs w:val="19"/>
                <w:lang w:eastAsia="pt-PT" w:bidi="en-US"/>
              </w:rPr>
            </w:pPr>
            <w:r w:rsidRPr="008773FA">
              <w:rPr>
                <w:rFonts w:ascii="Arial Narrow" w:eastAsia="Calibri" w:hAnsi="Arial Narrow" w:cs="Arial"/>
                <w:b/>
                <w:bCs/>
                <w:color w:val="404040" w:themeColor="text1" w:themeTint="BF"/>
                <w:sz w:val="20"/>
                <w:szCs w:val="19"/>
                <w:lang w:eastAsia="pt-PT" w:bidi="en-US"/>
              </w:rPr>
              <w:t>Medium/Long term</w:t>
            </w:r>
          </w:p>
          <w:p w14:paraId="25E171B1"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Demonstrate the Benefits of Cooperative Management Services across real life Use Cases</w:t>
            </w:r>
          </w:p>
          <w:p w14:paraId="54D34A39" w14:textId="77777777" w:rsidR="00382C2F" w:rsidRPr="008773FA" w:rsidRDefault="00382C2F" w:rsidP="00915CAF">
            <w:pPr>
              <w:spacing w:before="40" w:after="40"/>
              <w:contextualSpacing/>
              <w:jc w:val="left"/>
              <w:rPr>
                <w:rFonts w:ascii="Arial Narrow" w:eastAsia="Calibri" w:hAnsi="Arial Narrow" w:cs="Arial"/>
                <w:bCs/>
                <w:color w:val="404040" w:themeColor="text1" w:themeTint="BF"/>
                <w:sz w:val="19"/>
                <w:szCs w:val="19"/>
                <w:lang w:eastAsia="pt-PT" w:bidi="en-US"/>
              </w:rPr>
            </w:pPr>
            <w:r w:rsidRPr="008773FA">
              <w:rPr>
                <w:rFonts w:ascii="Arial Narrow" w:eastAsia="Calibri" w:hAnsi="Arial Narrow" w:cs="Arial"/>
                <w:bCs/>
                <w:color w:val="404040" w:themeColor="text1" w:themeTint="BF"/>
                <w:sz w:val="19"/>
                <w:szCs w:val="19"/>
                <w:lang w:eastAsia="pt-PT" w:bidi="en-US"/>
              </w:rPr>
              <w:t>. Establish a flexible migration path for the next Urban generation to take up the benefits of cooperation, while making better use of resources and competences, in order to:</w:t>
            </w:r>
          </w:p>
          <w:p w14:paraId="48D34C04" w14:textId="77777777" w:rsidR="00382C2F" w:rsidRDefault="00382C2F" w:rsidP="00915CAF">
            <w:pPr>
              <w:numPr>
                <w:ilvl w:val="0"/>
                <w:numId w:val="5"/>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19340D">
              <w:rPr>
                <w:rFonts w:ascii="Arial Narrow" w:eastAsia="Calibri" w:hAnsi="Arial Narrow" w:cs="Arial"/>
                <w:bCs/>
                <w:color w:val="404040" w:themeColor="text1" w:themeTint="BF"/>
                <w:sz w:val="19"/>
                <w:szCs w:val="19"/>
                <w:lang w:eastAsia="pt-PT" w:bidi="en-US"/>
              </w:rPr>
              <w:t>better prioritize, plan and implement measures/actions</w:t>
            </w:r>
          </w:p>
          <w:p w14:paraId="6D181117" w14:textId="77777777" w:rsidR="00382C2F" w:rsidRPr="0019340D" w:rsidRDefault="00382C2F" w:rsidP="00915CAF">
            <w:pPr>
              <w:numPr>
                <w:ilvl w:val="0"/>
                <w:numId w:val="5"/>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r w:rsidRPr="0019340D">
              <w:rPr>
                <w:rFonts w:ascii="Arial Narrow" w:eastAsia="Calibri" w:hAnsi="Arial Narrow" w:cs="Arial"/>
                <w:bCs/>
                <w:color w:val="404040" w:themeColor="text1" w:themeTint="BF"/>
                <w:sz w:val="19"/>
                <w:szCs w:val="19"/>
                <w:lang w:eastAsia="pt-PT" w:bidi="en-US"/>
              </w:rPr>
              <w:t xml:space="preserve">adopted under different scenarios (e.g. congestion, roadwork or planned events), different environments (e.g. urban, interurban, rural) and </w:t>
            </w:r>
          </w:p>
          <w:p w14:paraId="4F547ED0" w14:textId="77777777" w:rsidR="00382C2F" w:rsidRPr="008773FA" w:rsidRDefault="00382C2F" w:rsidP="00915CAF">
            <w:pPr>
              <w:numPr>
                <w:ilvl w:val="0"/>
                <w:numId w:val="5"/>
              </w:numPr>
              <w:spacing w:before="40" w:after="40" w:line="276" w:lineRule="auto"/>
              <w:contextualSpacing/>
              <w:jc w:val="left"/>
              <w:rPr>
                <w:rFonts w:ascii="Arial Narrow" w:eastAsia="Calibri" w:hAnsi="Arial Narrow" w:cs="Arial"/>
                <w:bCs/>
                <w:color w:val="404040" w:themeColor="text1" w:themeTint="BF"/>
                <w:sz w:val="19"/>
                <w:szCs w:val="19"/>
                <w:lang w:eastAsia="pt-PT" w:bidi="en-US"/>
              </w:rPr>
            </w:pPr>
            <w:proofErr w:type="gramStart"/>
            <w:r w:rsidRPr="008773FA">
              <w:rPr>
                <w:rFonts w:ascii="Arial Narrow" w:eastAsia="Calibri" w:hAnsi="Arial Narrow" w:cs="Arial"/>
                <w:bCs/>
                <w:color w:val="404040" w:themeColor="text1" w:themeTint="BF"/>
                <w:sz w:val="19"/>
                <w:szCs w:val="19"/>
                <w:lang w:eastAsia="pt-PT" w:bidi="en-US"/>
              </w:rPr>
              <w:t>different</w:t>
            </w:r>
            <w:proofErr w:type="gramEnd"/>
            <w:r w:rsidRPr="008773FA">
              <w:rPr>
                <w:rFonts w:ascii="Arial Narrow" w:eastAsia="Calibri" w:hAnsi="Arial Narrow" w:cs="Arial"/>
                <w:bCs/>
                <w:color w:val="404040" w:themeColor="text1" w:themeTint="BF"/>
                <w:sz w:val="19"/>
                <w:szCs w:val="19"/>
                <w:lang w:eastAsia="pt-PT" w:bidi="en-US"/>
              </w:rPr>
              <w:t xml:space="preserve"> contexts (e.g. locally and regionally).</w:t>
            </w:r>
          </w:p>
        </w:tc>
      </w:tr>
    </w:tbl>
    <w:p w14:paraId="425F6862" w14:textId="77777777" w:rsidR="00C11B3C" w:rsidRPr="00915CAF" w:rsidRDefault="00C11B3C" w:rsidP="004838BB">
      <w:pPr>
        <w:rPr>
          <w:i/>
        </w:rPr>
        <w:sectPr w:rsidR="00C11B3C" w:rsidRPr="00915CAF" w:rsidSect="004A64FB">
          <w:headerReference w:type="default" r:id="rId21"/>
          <w:pgSz w:w="11906" w:h="16838"/>
          <w:pgMar w:top="1417" w:right="1417" w:bottom="1417" w:left="1417" w:header="708" w:footer="708" w:gutter="0"/>
          <w:cols w:space="708"/>
          <w:docGrid w:linePitch="360"/>
        </w:sectPr>
      </w:pPr>
    </w:p>
    <w:p w14:paraId="6A4856F2" w14:textId="77777777" w:rsidR="00BA106E" w:rsidRDefault="00BA106E" w:rsidP="00BA106E">
      <w:pPr>
        <w:pStyle w:val="Heading2"/>
        <w:numPr>
          <w:ilvl w:val="0"/>
          <w:numId w:val="0"/>
        </w:numPr>
      </w:pPr>
      <w:bookmarkStart w:id="12" w:name="_Toc492486915"/>
      <w:r>
        <w:lastRenderedPageBreak/>
        <w:t>I.V From Strategy to Project pipeline</w:t>
      </w:r>
      <w:bookmarkEnd w:id="12"/>
    </w:p>
    <w:p w14:paraId="015839AE" w14:textId="28A8DD75" w:rsidR="00BA106E" w:rsidRDefault="00BA106E" w:rsidP="00BA106E">
      <w:r>
        <w:t>The short term actions were</w:t>
      </w:r>
      <w:r w:rsidRPr="00BA106E">
        <w:t xml:space="preserve"> </w:t>
      </w:r>
      <w:r>
        <w:t>organised, over a two year period, into a Gant Chart, to better establish their dependences and priorities.</w:t>
      </w:r>
    </w:p>
    <w:p w14:paraId="144387F4" w14:textId="77777777" w:rsidR="004A64FB" w:rsidRDefault="004A64FB">
      <w:pPr>
        <w:spacing w:before="0" w:line="276" w:lineRule="auto"/>
        <w:jc w:val="left"/>
        <w:rPr>
          <w:lang w:val="pt-PT"/>
        </w:rPr>
      </w:pPr>
      <w:r w:rsidRPr="004A64FB">
        <w:rPr>
          <w:noProof/>
          <w:lang w:eastAsia="en-GB"/>
        </w:rPr>
        <w:drawing>
          <wp:inline distT="0" distB="0" distL="0" distR="0" wp14:anchorId="3910E0CE" wp14:editId="404545A2">
            <wp:extent cx="8494310" cy="5238750"/>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05528" cy="5245669"/>
                    </a:xfrm>
                    <a:prstGeom prst="rect">
                      <a:avLst/>
                    </a:prstGeom>
                    <a:noFill/>
                    <a:ln>
                      <a:noFill/>
                    </a:ln>
                  </pic:spPr>
                </pic:pic>
              </a:graphicData>
            </a:graphic>
          </wp:inline>
        </w:drawing>
      </w:r>
    </w:p>
    <w:sectPr w:rsidR="004A64FB" w:rsidSect="00BA106E">
      <w:pgSz w:w="16838" w:h="11906" w:orient="landscape"/>
      <w:pgMar w:top="851" w:right="1418" w:bottom="1134" w:left="1418"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A865F90" w15:done="0"/>
  <w15:commentEx w15:paraId="2A6AB8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D996E3" w14:textId="77777777" w:rsidR="00C52F5D" w:rsidRDefault="00C52F5D" w:rsidP="002245FE">
      <w:r>
        <w:separator/>
      </w:r>
    </w:p>
  </w:endnote>
  <w:endnote w:type="continuationSeparator" w:id="0">
    <w:p w14:paraId="782F07ED" w14:textId="77777777" w:rsidR="00C52F5D" w:rsidRDefault="00C52F5D" w:rsidP="002245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AFF" w:usb1="C0007841"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Calibri Light">
    <w:altName w:val="Calibri"/>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6856197"/>
      <w:docPartObj>
        <w:docPartGallery w:val="Page Numbers (Bottom of Page)"/>
        <w:docPartUnique/>
      </w:docPartObj>
    </w:sdtPr>
    <w:sdtEndPr>
      <w:rPr>
        <w:noProof/>
      </w:rPr>
    </w:sdtEndPr>
    <w:sdtContent>
      <w:p w14:paraId="0CE63C02" w14:textId="77777777" w:rsidR="00C52F5D" w:rsidRDefault="00C52F5D">
        <w:pPr>
          <w:pStyle w:val="Footer"/>
          <w:jc w:val="right"/>
        </w:pPr>
        <w:r>
          <w:fldChar w:fldCharType="begin"/>
        </w:r>
        <w:r>
          <w:instrText xml:space="preserve"> PAGE   \* MERGEFORMAT </w:instrText>
        </w:r>
        <w:r>
          <w:fldChar w:fldCharType="separate"/>
        </w:r>
        <w:r w:rsidR="00151FC6">
          <w:rPr>
            <w:noProof/>
          </w:rPr>
          <w:t>11</w:t>
        </w:r>
        <w:r>
          <w:rPr>
            <w:noProof/>
          </w:rPr>
          <w:fldChar w:fldCharType="end"/>
        </w:r>
      </w:p>
    </w:sdtContent>
  </w:sdt>
  <w:p w14:paraId="7798C4DB" w14:textId="77777777" w:rsidR="00C52F5D" w:rsidRDefault="00C52F5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834036" w14:textId="77777777" w:rsidR="00C52F5D" w:rsidRDefault="00C52F5D" w:rsidP="002245FE">
      <w:r>
        <w:separator/>
      </w:r>
    </w:p>
  </w:footnote>
  <w:footnote w:type="continuationSeparator" w:id="0">
    <w:p w14:paraId="6B243CD8" w14:textId="77777777" w:rsidR="00C52F5D" w:rsidRDefault="00C52F5D" w:rsidP="002245FE">
      <w:r>
        <w:continuationSeparator/>
      </w:r>
    </w:p>
  </w:footnote>
  <w:footnote w:id="1">
    <w:p w14:paraId="2B7F114B" w14:textId="0364F81B" w:rsidR="00C52F5D" w:rsidRPr="00877C20" w:rsidRDefault="00C52F5D" w:rsidP="009F1A55">
      <w:pPr>
        <w:pStyle w:val="FootnoteText"/>
      </w:pPr>
      <w:r>
        <w:rPr>
          <w:rStyle w:val="FootnoteReference"/>
        </w:rPr>
        <w:footnoteRef/>
      </w:r>
      <w:r>
        <w:t xml:space="preserve"> </w:t>
      </w:r>
      <w:hyperlink r:id="rId1" w:history="1">
        <w:r w:rsidRPr="00BE3A38">
          <w:rPr>
            <w:rStyle w:val="Hyperlink"/>
          </w:rPr>
          <w:t>https://en.wikipedia.org/wiki/Balanced_scorecard</w:t>
        </w:r>
      </w:hyperlink>
      <w:r>
        <w:t xml:space="preserve">. </w:t>
      </w:r>
    </w:p>
    <w:p w14:paraId="1305257C" w14:textId="7121747F" w:rsidR="00C52F5D" w:rsidRPr="009F1A55" w:rsidRDefault="00C52F5D">
      <w:pPr>
        <w:pStyle w:val="FootnoteText"/>
      </w:pPr>
    </w:p>
  </w:footnote>
  <w:footnote w:id="2">
    <w:p w14:paraId="7F67D505" w14:textId="77777777" w:rsidR="00C52F5D" w:rsidRPr="00D42A1F" w:rsidRDefault="00C52F5D" w:rsidP="00D42A1F">
      <w:pPr>
        <w:pStyle w:val="FootnoteText"/>
      </w:pPr>
      <w:r>
        <w:rPr>
          <w:rStyle w:val="FootnoteReference"/>
        </w:rPr>
        <w:footnoteRef/>
      </w:r>
      <w:r w:rsidRPr="00D42A1F">
        <w:t xml:space="preserve"> https://en.wikipedia.org/wiki/Game_theory#Cooperative_.2F_Non-cooperative</w:t>
      </w:r>
    </w:p>
  </w:footnote>
  <w:footnote w:id="3">
    <w:p w14:paraId="4D640CB6" w14:textId="77777777" w:rsidR="00C52F5D" w:rsidRPr="00D42A1F" w:rsidRDefault="00C52F5D" w:rsidP="00D42A1F">
      <w:pPr>
        <w:pStyle w:val="FootnoteText"/>
      </w:pPr>
      <w:r>
        <w:rPr>
          <w:rStyle w:val="FootnoteReference"/>
        </w:rPr>
        <w:footnoteRef/>
      </w:r>
      <w:r w:rsidRPr="00D42A1F">
        <w:t xml:space="preserve"> https://en.wikipedia.org/wiki/Nash_equilibrium#Network_traffic</w:t>
      </w:r>
    </w:p>
  </w:footnote>
  <w:footnote w:id="4">
    <w:p w14:paraId="1248918A" w14:textId="77777777" w:rsidR="00C52F5D" w:rsidRPr="00D42A1F" w:rsidRDefault="00C52F5D" w:rsidP="00D42A1F">
      <w:pPr>
        <w:pStyle w:val="FootnoteText"/>
      </w:pPr>
      <w:r>
        <w:rPr>
          <w:rStyle w:val="FootnoteReference"/>
        </w:rPr>
        <w:footnoteRef/>
      </w:r>
      <w:r w:rsidRPr="00D42A1F">
        <w:t xml:space="preserve"> https://en.wikipedia.org/wiki/Coopetition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4209630"/>
      <w:docPartObj>
        <w:docPartGallery w:val="Watermarks"/>
        <w:docPartUnique/>
      </w:docPartObj>
    </w:sdtPr>
    <w:sdtEndPr/>
    <w:sdtContent>
      <w:p w14:paraId="1EE9030B" w14:textId="77777777" w:rsidR="00C52F5D" w:rsidRDefault="00C52F5D" w:rsidP="002C3AB2">
        <w:pPr>
          <w:pStyle w:val="Header"/>
        </w:pPr>
        <w:r>
          <w:rPr>
            <w:noProof/>
            <w:lang w:eastAsia="en-GB"/>
          </w:rPr>
          <mc:AlternateContent>
            <mc:Choice Requires="wps">
              <w:drawing>
                <wp:anchor distT="0" distB="0" distL="114300" distR="114300" simplePos="0" relativeHeight="251657728" behindDoc="1" locked="0" layoutInCell="0" allowOverlap="1" wp14:anchorId="20265E7F" wp14:editId="7B03F6F7">
                  <wp:simplePos x="0" y="0"/>
                  <wp:positionH relativeFrom="margin">
                    <wp:align>center</wp:align>
                  </wp:positionH>
                  <wp:positionV relativeFrom="margin">
                    <wp:align>center</wp:align>
                  </wp:positionV>
                  <wp:extent cx="5237480" cy="3142615"/>
                  <wp:effectExtent l="0" t="1143000" r="0" b="657860"/>
                  <wp:wrapNone/>
                  <wp:docPr id="8"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237480" cy="314261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6CE4FF5" w14:textId="77777777" w:rsidR="00C52F5D" w:rsidRDefault="00C52F5D" w:rsidP="007360FA">
                              <w:pPr>
                                <w:pStyle w:val="NormalWeb"/>
                                <w:spacing w:before="0" w:beforeAutospacing="0" w:after="0" w:afterAutospacing="0"/>
                                <w:jc w:val="center"/>
                              </w:pPr>
                              <w:r>
                                <w:rPr>
                                  <w:rFonts w:ascii="Calibri" w:hAnsi="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3" o:spid="_x0000_s1036" type="#_x0000_t202" style="position:absolute;left:0;text-align:left;margin-left:0;margin-top:0;width:412.4pt;height:247.45pt;rotation:-45;z-index:-251658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" o:allowincell="f" filled="f" stroked="f">
                  <v:stroke joinstyle="round"/>
                  <o:lock v:ext="edit" shapetype="t"/>
                  <v:textbox style="mso-fit-shape-to-text:t">
                    <w:txbxContent>
                      <w:p w14:paraId="46CE4FF5" w14:textId="77777777" w:rsidR="00C52F5D" w:rsidRDefault="00C52F5D" w:rsidP="007360FA">
                        <w:pPr>
                          <w:pStyle w:val="NormalWeb"/>
                          <w:spacing w:before="0" w:beforeAutospacing="0" w:after="0" w:afterAutospacing="0"/>
                          <w:jc w:val="center"/>
                        </w:pPr>
                        <w:r>
                          <w:rPr>
                            <w:rFonts w:ascii="Calibri" w:hAnsi="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B19FE"/>
    <w:multiLevelType w:val="hybridMultilevel"/>
    <w:tmpl w:val="9E36E46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D191D28"/>
    <w:multiLevelType w:val="hybridMultilevel"/>
    <w:tmpl w:val="9156F2BC"/>
    <w:lvl w:ilvl="0" w:tplc="D37028FE">
      <w:numFmt w:val="bullet"/>
      <w:lvlText w:val="•"/>
      <w:lvlJc w:val="left"/>
      <w:pPr>
        <w:ind w:left="1080" w:hanging="72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E190CAE"/>
    <w:multiLevelType w:val="hybridMultilevel"/>
    <w:tmpl w:val="43B00820"/>
    <w:lvl w:ilvl="0" w:tplc="DA86C760">
      <w:numFmt w:val="bullet"/>
      <w:lvlText w:val="•"/>
      <w:lvlJc w:val="left"/>
      <w:pPr>
        <w:ind w:left="720" w:hanging="360"/>
      </w:pPr>
      <w:rPr>
        <w:rFonts w:ascii="Arial Narrow" w:eastAsia="Calibri" w:hAnsi="Arial Narrow"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00832A7"/>
    <w:multiLevelType w:val="multilevel"/>
    <w:tmpl w:val="E932AB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nsid w:val="1E0315D1"/>
    <w:multiLevelType w:val="multilevel"/>
    <w:tmpl w:val="76981E4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nsid w:val="20267E71"/>
    <w:multiLevelType w:val="hybridMultilevel"/>
    <w:tmpl w:val="7E1ED76E"/>
    <w:lvl w:ilvl="0" w:tplc="98465126">
      <w:start w:val="1"/>
      <w:numFmt w:val="decimal"/>
      <w:pStyle w:val="Titre2avecnumro"/>
      <w:lvlText w:val="%1."/>
      <w:lvlJc w:val="left"/>
      <w:pPr>
        <w:ind w:left="1287" w:hanging="360"/>
      </w:pPr>
      <w:rPr>
        <w:rFonts w:hint="default"/>
      </w:r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6">
    <w:nsid w:val="238E420D"/>
    <w:multiLevelType w:val="hybridMultilevel"/>
    <w:tmpl w:val="6A14D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4D40E81"/>
    <w:multiLevelType w:val="hybridMultilevel"/>
    <w:tmpl w:val="C180CA4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266D4C34"/>
    <w:multiLevelType w:val="hybridMultilevel"/>
    <w:tmpl w:val="711824E0"/>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nsid w:val="2AD26AA8"/>
    <w:multiLevelType w:val="hybridMultilevel"/>
    <w:tmpl w:val="A44A3028"/>
    <w:lvl w:ilvl="0" w:tplc="FFFFFFFF">
      <w:start w:val="1"/>
      <w:numFmt w:val="bullet"/>
      <w:pStyle w:val="ListBullet"/>
      <w:lvlText w:val=""/>
      <w:lvlJc w:val="left"/>
      <w:pPr>
        <w:tabs>
          <w:tab w:val="num" w:pos="720"/>
        </w:tabs>
        <w:ind w:left="720" w:hanging="360"/>
      </w:pPr>
      <w:rPr>
        <w:rFonts w:ascii="Wingdings" w:hAnsi="Wingdings" w:hint="default"/>
        <w:color w:val="009FE3"/>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2BFC1A4F"/>
    <w:multiLevelType w:val="hybridMultilevel"/>
    <w:tmpl w:val="2BD01B22"/>
    <w:lvl w:ilvl="0" w:tplc="B510D4A4">
      <w:start w:val="1"/>
      <w:numFmt w:val="decimal"/>
      <w:pStyle w:val="Titre3Bis"/>
      <w:lvlText w:val="%1."/>
      <w:lvlJc w:val="left"/>
      <w:pPr>
        <w:ind w:left="1800" w:hanging="360"/>
      </w:pPr>
      <w:rPr>
        <w:color w:val="auto"/>
      </w:rPr>
    </w:lvl>
    <w:lvl w:ilvl="1" w:tplc="957EA6CC">
      <w:start w:val="1"/>
      <w:numFmt w:val="lowerLetter"/>
      <w:pStyle w:val="Titre4Bis"/>
      <w:lvlText w:val="%2."/>
      <w:lvlJc w:val="left"/>
      <w:pPr>
        <w:ind w:left="2520" w:hanging="360"/>
      </w:pPr>
    </w:lvl>
    <w:lvl w:ilvl="2" w:tplc="60B810C8">
      <w:start w:val="1"/>
      <w:numFmt w:val="decimal"/>
      <w:lvlText w:val="%3"/>
      <w:lvlJc w:val="left"/>
      <w:pPr>
        <w:ind w:left="3420" w:hanging="360"/>
      </w:pPr>
      <w:rPr>
        <w:rFonts w:hint="default"/>
      </w:r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1">
    <w:nsid w:val="32AD44DA"/>
    <w:multiLevelType w:val="hybridMultilevel"/>
    <w:tmpl w:val="DA9E6B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79B69FA"/>
    <w:multiLevelType w:val="hybridMultilevel"/>
    <w:tmpl w:val="D5408A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D3E3FCE"/>
    <w:multiLevelType w:val="hybridMultilevel"/>
    <w:tmpl w:val="187C8DC2"/>
    <w:lvl w:ilvl="0" w:tplc="4076431A">
      <w:start w:val="1"/>
      <w:numFmt w:val="bullet"/>
      <w:pStyle w:val="Listetableau"/>
      <w:lvlText w:val=""/>
      <w:lvlJc w:val="left"/>
      <w:pPr>
        <w:tabs>
          <w:tab w:val="num" w:pos="720"/>
        </w:tabs>
        <w:ind w:left="720" w:hanging="360"/>
      </w:pPr>
      <w:rPr>
        <w:rFonts w:ascii="Wingdings" w:hAnsi="Wingdings" w:hint="default"/>
        <w:color w:val="FF660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4114552E"/>
    <w:multiLevelType w:val="hybridMultilevel"/>
    <w:tmpl w:val="074EB8CE"/>
    <w:lvl w:ilvl="0" w:tplc="BDEEE692">
      <w:start w:val="1"/>
      <w:numFmt w:val="upperLetter"/>
      <w:pStyle w:val="Titre2B"/>
      <w:lvlText w:val="%1."/>
      <w:lvlJc w:val="left"/>
      <w:pPr>
        <w:ind w:left="927" w:hanging="360"/>
      </w:p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15">
    <w:nsid w:val="440543CC"/>
    <w:multiLevelType w:val="hybridMultilevel"/>
    <w:tmpl w:val="5FC22484"/>
    <w:lvl w:ilvl="0" w:tplc="DA86C760">
      <w:numFmt w:val="bullet"/>
      <w:lvlText w:val="•"/>
      <w:lvlJc w:val="left"/>
      <w:pPr>
        <w:ind w:left="720" w:hanging="360"/>
      </w:pPr>
      <w:rPr>
        <w:rFonts w:ascii="Arial Narrow" w:eastAsia="Calibri" w:hAnsi="Arial Narrow"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6F448BC"/>
    <w:multiLevelType w:val="hybridMultilevel"/>
    <w:tmpl w:val="4E0C8D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46F73BCD"/>
    <w:multiLevelType w:val="hybridMultilevel"/>
    <w:tmpl w:val="C180CA4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4BD454EC"/>
    <w:multiLevelType w:val="hybridMultilevel"/>
    <w:tmpl w:val="2D125576"/>
    <w:lvl w:ilvl="0" w:tplc="E2009D5C">
      <w:start w:val="1"/>
      <w:numFmt w:val="bullet"/>
      <w:pStyle w:val="Retraittableau"/>
      <w:lvlText w:val=""/>
      <w:lvlJc w:val="left"/>
      <w:pPr>
        <w:tabs>
          <w:tab w:val="num" w:pos="284"/>
        </w:tabs>
        <w:ind w:left="340" w:hanging="283"/>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4ECA50E2"/>
    <w:multiLevelType w:val="hybridMultilevel"/>
    <w:tmpl w:val="7642331A"/>
    <w:lvl w:ilvl="0" w:tplc="FFFFFFFF">
      <w:start w:val="1"/>
      <w:numFmt w:val="bullet"/>
      <w:pStyle w:val="Puce1"/>
      <w:lvlText w:val=""/>
      <w:lvlJc w:val="left"/>
      <w:pPr>
        <w:tabs>
          <w:tab w:val="num" w:pos="680"/>
        </w:tabs>
        <w:ind w:left="680" w:hanging="396"/>
      </w:pPr>
      <w:rPr>
        <w:rFonts w:ascii="Wingdings" w:hAnsi="Wingdings" w:hint="default"/>
        <w:color w:val="339966"/>
        <w:sz w:val="22"/>
      </w:rPr>
    </w:lvl>
    <w:lvl w:ilvl="1" w:tplc="FFFFFFFF">
      <w:start w:val="5"/>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67920A39"/>
    <w:multiLevelType w:val="hybridMultilevel"/>
    <w:tmpl w:val="D5408A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680A02F8"/>
    <w:multiLevelType w:val="hybridMultilevel"/>
    <w:tmpl w:val="4A864388"/>
    <w:lvl w:ilvl="0" w:tplc="DA86C760">
      <w:numFmt w:val="bullet"/>
      <w:lvlText w:val="•"/>
      <w:lvlJc w:val="left"/>
      <w:pPr>
        <w:ind w:left="720" w:hanging="360"/>
      </w:pPr>
      <w:rPr>
        <w:rFonts w:ascii="Arial Narrow" w:eastAsia="Calibri" w:hAnsi="Arial Narrow"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72574B59"/>
    <w:multiLevelType w:val="hybridMultilevel"/>
    <w:tmpl w:val="5C548394"/>
    <w:lvl w:ilvl="0" w:tplc="DA86C760">
      <w:numFmt w:val="bullet"/>
      <w:lvlText w:val="•"/>
      <w:lvlJc w:val="left"/>
      <w:pPr>
        <w:ind w:left="720" w:hanging="360"/>
      </w:pPr>
      <w:rPr>
        <w:rFonts w:ascii="Arial Narrow" w:eastAsia="Calibri" w:hAnsi="Arial Narrow"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6AD0CB1"/>
    <w:multiLevelType w:val="multilevel"/>
    <w:tmpl w:val="CBFC350C"/>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pStyle w:val="Style1"/>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12"/>
  </w:num>
  <w:num w:numId="3">
    <w:abstractNumId w:val="22"/>
  </w:num>
  <w:num w:numId="4">
    <w:abstractNumId w:val="15"/>
  </w:num>
  <w:num w:numId="5">
    <w:abstractNumId w:val="2"/>
  </w:num>
  <w:num w:numId="6">
    <w:abstractNumId w:val="21"/>
  </w:num>
  <w:num w:numId="7">
    <w:abstractNumId w:val="4"/>
  </w:num>
  <w:num w:numId="8">
    <w:abstractNumId w:val="23"/>
  </w:num>
  <w:num w:numId="9">
    <w:abstractNumId w:val="9"/>
  </w:num>
  <w:num w:numId="10">
    <w:abstractNumId w:val="13"/>
  </w:num>
  <w:num w:numId="11">
    <w:abstractNumId w:val="18"/>
  </w:num>
  <w:num w:numId="12">
    <w:abstractNumId w:val="10"/>
  </w:num>
  <w:num w:numId="13">
    <w:abstractNumId w:val="14"/>
  </w:num>
  <w:num w:numId="14">
    <w:abstractNumId w:val="19"/>
  </w:num>
  <w:num w:numId="15">
    <w:abstractNumId w:val="5"/>
  </w:num>
  <w:num w:numId="16">
    <w:abstractNumId w:val="3"/>
  </w:num>
  <w:num w:numId="17">
    <w:abstractNumId w:val="16"/>
  </w:num>
  <w:num w:numId="18">
    <w:abstractNumId w:val="0"/>
  </w:num>
  <w:num w:numId="19">
    <w:abstractNumId w:val="11"/>
  </w:num>
  <w:num w:numId="20">
    <w:abstractNumId w:val="8"/>
  </w:num>
  <w:num w:numId="21">
    <w:abstractNumId w:val="6"/>
  </w:num>
  <w:num w:numId="22">
    <w:abstractNumId w:val="17"/>
  </w:num>
  <w:num w:numId="23">
    <w:abstractNumId w:val="20"/>
  </w:num>
  <w:num w:numId="24">
    <w:abstractNumId w:val="7"/>
  </w:num>
  <w:numIdMacAtCleanup w:val="2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lone, K.M. (Kerry)">
    <w15:presenceInfo w15:providerId="AD" w15:userId="S-1-5-21-1104492580-2141259050-3462381582-5600"/>
  </w15:person>
  <w15:person w15:author="Nuno Rodrigues">
    <w15:presenceInfo w15:providerId="AD" w15:userId="S-1-5-21-842925246-1343024091-682003330-291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750A94"/>
    <w:rsid w:val="00002C9E"/>
    <w:rsid w:val="00007D3F"/>
    <w:rsid w:val="000104C5"/>
    <w:rsid w:val="00010CA2"/>
    <w:rsid w:val="0001137C"/>
    <w:rsid w:val="00011B4C"/>
    <w:rsid w:val="00011C4B"/>
    <w:rsid w:val="000132D8"/>
    <w:rsid w:val="0001508B"/>
    <w:rsid w:val="00017DE8"/>
    <w:rsid w:val="000210EA"/>
    <w:rsid w:val="00021583"/>
    <w:rsid w:val="00027D68"/>
    <w:rsid w:val="000303AF"/>
    <w:rsid w:val="00032998"/>
    <w:rsid w:val="00034A1D"/>
    <w:rsid w:val="000350B2"/>
    <w:rsid w:val="000409B1"/>
    <w:rsid w:val="00044303"/>
    <w:rsid w:val="00046D7A"/>
    <w:rsid w:val="0005463C"/>
    <w:rsid w:val="0005684A"/>
    <w:rsid w:val="00057C65"/>
    <w:rsid w:val="00060BFF"/>
    <w:rsid w:val="00065063"/>
    <w:rsid w:val="00065CBB"/>
    <w:rsid w:val="00065DB4"/>
    <w:rsid w:val="00082DBF"/>
    <w:rsid w:val="00084C6B"/>
    <w:rsid w:val="00084E55"/>
    <w:rsid w:val="000A0B8C"/>
    <w:rsid w:val="000A1709"/>
    <w:rsid w:val="000A2291"/>
    <w:rsid w:val="000A3234"/>
    <w:rsid w:val="000A33CC"/>
    <w:rsid w:val="000A5CB5"/>
    <w:rsid w:val="000A5D75"/>
    <w:rsid w:val="000A70C6"/>
    <w:rsid w:val="000B2758"/>
    <w:rsid w:val="000B4C13"/>
    <w:rsid w:val="000B5280"/>
    <w:rsid w:val="000B5376"/>
    <w:rsid w:val="000B5F9E"/>
    <w:rsid w:val="000B6561"/>
    <w:rsid w:val="000C4C29"/>
    <w:rsid w:val="000C526F"/>
    <w:rsid w:val="000D19CA"/>
    <w:rsid w:val="000D2736"/>
    <w:rsid w:val="000D53B7"/>
    <w:rsid w:val="000E2026"/>
    <w:rsid w:val="000E410D"/>
    <w:rsid w:val="000E614E"/>
    <w:rsid w:val="000E6382"/>
    <w:rsid w:val="000E639D"/>
    <w:rsid w:val="000E66AD"/>
    <w:rsid w:val="000F047B"/>
    <w:rsid w:val="000F4F8D"/>
    <w:rsid w:val="000F5B76"/>
    <w:rsid w:val="000F6B9A"/>
    <w:rsid w:val="00100C02"/>
    <w:rsid w:val="0010180D"/>
    <w:rsid w:val="0010238E"/>
    <w:rsid w:val="0010589E"/>
    <w:rsid w:val="001103B0"/>
    <w:rsid w:val="00110894"/>
    <w:rsid w:val="00110BEA"/>
    <w:rsid w:val="001136BA"/>
    <w:rsid w:val="0011506C"/>
    <w:rsid w:val="00115F0A"/>
    <w:rsid w:val="0011670E"/>
    <w:rsid w:val="001210D3"/>
    <w:rsid w:val="00121111"/>
    <w:rsid w:val="001242C0"/>
    <w:rsid w:val="00124CAF"/>
    <w:rsid w:val="0012779B"/>
    <w:rsid w:val="0013300E"/>
    <w:rsid w:val="001343F5"/>
    <w:rsid w:val="00135DE2"/>
    <w:rsid w:val="00141726"/>
    <w:rsid w:val="0014395D"/>
    <w:rsid w:val="001442E2"/>
    <w:rsid w:val="00144356"/>
    <w:rsid w:val="00144D5C"/>
    <w:rsid w:val="00147125"/>
    <w:rsid w:val="001475F7"/>
    <w:rsid w:val="001515B7"/>
    <w:rsid w:val="00151FC6"/>
    <w:rsid w:val="00152B81"/>
    <w:rsid w:val="00153314"/>
    <w:rsid w:val="001555B1"/>
    <w:rsid w:val="00161944"/>
    <w:rsid w:val="00161C65"/>
    <w:rsid w:val="00162AE6"/>
    <w:rsid w:val="001649A3"/>
    <w:rsid w:val="00165A34"/>
    <w:rsid w:val="0016606B"/>
    <w:rsid w:val="00166316"/>
    <w:rsid w:val="0016776C"/>
    <w:rsid w:val="00167C3C"/>
    <w:rsid w:val="00167F0B"/>
    <w:rsid w:val="00170247"/>
    <w:rsid w:val="00173E70"/>
    <w:rsid w:val="001766AA"/>
    <w:rsid w:val="0017711B"/>
    <w:rsid w:val="00180DC6"/>
    <w:rsid w:val="00180EC1"/>
    <w:rsid w:val="00183F5F"/>
    <w:rsid w:val="001851A9"/>
    <w:rsid w:val="0019027C"/>
    <w:rsid w:val="0019056B"/>
    <w:rsid w:val="00191CAF"/>
    <w:rsid w:val="001932BD"/>
    <w:rsid w:val="0019340D"/>
    <w:rsid w:val="00193CBE"/>
    <w:rsid w:val="001A1B64"/>
    <w:rsid w:val="001A4BA4"/>
    <w:rsid w:val="001A728B"/>
    <w:rsid w:val="001B06ED"/>
    <w:rsid w:val="001B22D2"/>
    <w:rsid w:val="001B233F"/>
    <w:rsid w:val="001B2393"/>
    <w:rsid w:val="001B23C7"/>
    <w:rsid w:val="001B330F"/>
    <w:rsid w:val="001B3920"/>
    <w:rsid w:val="001B3F45"/>
    <w:rsid w:val="001B60F2"/>
    <w:rsid w:val="001C4513"/>
    <w:rsid w:val="001C5C6D"/>
    <w:rsid w:val="001C6260"/>
    <w:rsid w:val="001C6F22"/>
    <w:rsid w:val="001C740C"/>
    <w:rsid w:val="001C7A4A"/>
    <w:rsid w:val="001C7A6A"/>
    <w:rsid w:val="001D1EC7"/>
    <w:rsid w:val="001D2A27"/>
    <w:rsid w:val="001D2D0F"/>
    <w:rsid w:val="001D3F0E"/>
    <w:rsid w:val="001D447D"/>
    <w:rsid w:val="001E207A"/>
    <w:rsid w:val="001E3EE6"/>
    <w:rsid w:val="001F0C27"/>
    <w:rsid w:val="001F365B"/>
    <w:rsid w:val="001F41BA"/>
    <w:rsid w:val="001F7558"/>
    <w:rsid w:val="002002F4"/>
    <w:rsid w:val="00201B78"/>
    <w:rsid w:val="00206DF3"/>
    <w:rsid w:val="002154DE"/>
    <w:rsid w:val="00215759"/>
    <w:rsid w:val="002245FE"/>
    <w:rsid w:val="0022528A"/>
    <w:rsid w:val="00230D38"/>
    <w:rsid w:val="00236061"/>
    <w:rsid w:val="00236477"/>
    <w:rsid w:val="00240190"/>
    <w:rsid w:val="00240C44"/>
    <w:rsid w:val="002413EA"/>
    <w:rsid w:val="00242F71"/>
    <w:rsid w:val="00246C6C"/>
    <w:rsid w:val="00247FEF"/>
    <w:rsid w:val="002501C1"/>
    <w:rsid w:val="002551BC"/>
    <w:rsid w:val="002566F2"/>
    <w:rsid w:val="00262BF6"/>
    <w:rsid w:val="00262D1D"/>
    <w:rsid w:val="00263367"/>
    <w:rsid w:val="002639B5"/>
    <w:rsid w:val="00264DBF"/>
    <w:rsid w:val="00265730"/>
    <w:rsid w:val="00267884"/>
    <w:rsid w:val="00270083"/>
    <w:rsid w:val="002700D7"/>
    <w:rsid w:val="002719D8"/>
    <w:rsid w:val="002719FE"/>
    <w:rsid w:val="00272C89"/>
    <w:rsid w:val="002752F9"/>
    <w:rsid w:val="00275FC5"/>
    <w:rsid w:val="00282A9E"/>
    <w:rsid w:val="00286F6E"/>
    <w:rsid w:val="00290DC2"/>
    <w:rsid w:val="00294CA6"/>
    <w:rsid w:val="00296FDF"/>
    <w:rsid w:val="002A0C66"/>
    <w:rsid w:val="002A2648"/>
    <w:rsid w:val="002A4267"/>
    <w:rsid w:val="002B36D7"/>
    <w:rsid w:val="002B49FD"/>
    <w:rsid w:val="002B4BF2"/>
    <w:rsid w:val="002B777D"/>
    <w:rsid w:val="002C25E3"/>
    <w:rsid w:val="002C2625"/>
    <w:rsid w:val="002C3AB2"/>
    <w:rsid w:val="002C4BFB"/>
    <w:rsid w:val="002C5B37"/>
    <w:rsid w:val="002C5E14"/>
    <w:rsid w:val="002D39CA"/>
    <w:rsid w:val="002D4F10"/>
    <w:rsid w:val="002E2447"/>
    <w:rsid w:val="002F5F30"/>
    <w:rsid w:val="002F66E1"/>
    <w:rsid w:val="0030094B"/>
    <w:rsid w:val="003049A4"/>
    <w:rsid w:val="0031167E"/>
    <w:rsid w:val="00311CC0"/>
    <w:rsid w:val="00313249"/>
    <w:rsid w:val="00315EAF"/>
    <w:rsid w:val="003204C9"/>
    <w:rsid w:val="00321DC7"/>
    <w:rsid w:val="00322E08"/>
    <w:rsid w:val="00323059"/>
    <w:rsid w:val="00323DC4"/>
    <w:rsid w:val="003249BE"/>
    <w:rsid w:val="00325B86"/>
    <w:rsid w:val="003269DB"/>
    <w:rsid w:val="0032795D"/>
    <w:rsid w:val="00327DA3"/>
    <w:rsid w:val="00331C73"/>
    <w:rsid w:val="0034027A"/>
    <w:rsid w:val="003404CD"/>
    <w:rsid w:val="00344609"/>
    <w:rsid w:val="0034780F"/>
    <w:rsid w:val="00347E13"/>
    <w:rsid w:val="003546A9"/>
    <w:rsid w:val="0036005D"/>
    <w:rsid w:val="0036028D"/>
    <w:rsid w:val="00363DF2"/>
    <w:rsid w:val="00366195"/>
    <w:rsid w:val="00367A7B"/>
    <w:rsid w:val="00367DD3"/>
    <w:rsid w:val="0037117B"/>
    <w:rsid w:val="00373E9C"/>
    <w:rsid w:val="0037636E"/>
    <w:rsid w:val="00382888"/>
    <w:rsid w:val="00382C2F"/>
    <w:rsid w:val="003868A2"/>
    <w:rsid w:val="0038755C"/>
    <w:rsid w:val="00387FCE"/>
    <w:rsid w:val="00390BF1"/>
    <w:rsid w:val="00393170"/>
    <w:rsid w:val="003A12A5"/>
    <w:rsid w:val="003A1BC7"/>
    <w:rsid w:val="003A1C1B"/>
    <w:rsid w:val="003A4385"/>
    <w:rsid w:val="003A4859"/>
    <w:rsid w:val="003A5B19"/>
    <w:rsid w:val="003A5F85"/>
    <w:rsid w:val="003B3B18"/>
    <w:rsid w:val="003B6794"/>
    <w:rsid w:val="003B6D89"/>
    <w:rsid w:val="003C0722"/>
    <w:rsid w:val="003C2B67"/>
    <w:rsid w:val="003C4F6F"/>
    <w:rsid w:val="003C6DC9"/>
    <w:rsid w:val="003E1DDE"/>
    <w:rsid w:val="003E2666"/>
    <w:rsid w:val="003E5857"/>
    <w:rsid w:val="003E71D6"/>
    <w:rsid w:val="003F048A"/>
    <w:rsid w:val="003F260F"/>
    <w:rsid w:val="003F41BB"/>
    <w:rsid w:val="004006EE"/>
    <w:rsid w:val="004008CE"/>
    <w:rsid w:val="00401E38"/>
    <w:rsid w:val="004038BA"/>
    <w:rsid w:val="00405CD2"/>
    <w:rsid w:val="00411E18"/>
    <w:rsid w:val="004123A6"/>
    <w:rsid w:val="004129A2"/>
    <w:rsid w:val="00414185"/>
    <w:rsid w:val="00417140"/>
    <w:rsid w:val="00417677"/>
    <w:rsid w:val="004217B3"/>
    <w:rsid w:val="00423AA0"/>
    <w:rsid w:val="00424F98"/>
    <w:rsid w:val="00425CD5"/>
    <w:rsid w:val="0042662E"/>
    <w:rsid w:val="004339BC"/>
    <w:rsid w:val="004341C5"/>
    <w:rsid w:val="00435F31"/>
    <w:rsid w:val="0043600B"/>
    <w:rsid w:val="00436874"/>
    <w:rsid w:val="004370FC"/>
    <w:rsid w:val="004375EF"/>
    <w:rsid w:val="00437B05"/>
    <w:rsid w:val="00437E28"/>
    <w:rsid w:val="00437EE2"/>
    <w:rsid w:val="004409AE"/>
    <w:rsid w:val="004436F0"/>
    <w:rsid w:val="00444B3F"/>
    <w:rsid w:val="00447502"/>
    <w:rsid w:val="00453F10"/>
    <w:rsid w:val="0045508D"/>
    <w:rsid w:val="00461952"/>
    <w:rsid w:val="00461DC7"/>
    <w:rsid w:val="00467643"/>
    <w:rsid w:val="00473B2E"/>
    <w:rsid w:val="00474116"/>
    <w:rsid w:val="0047784F"/>
    <w:rsid w:val="00477CD1"/>
    <w:rsid w:val="004838BB"/>
    <w:rsid w:val="004872FD"/>
    <w:rsid w:val="00490553"/>
    <w:rsid w:val="00493209"/>
    <w:rsid w:val="0049404C"/>
    <w:rsid w:val="004A4BB0"/>
    <w:rsid w:val="004A4C12"/>
    <w:rsid w:val="004A64FB"/>
    <w:rsid w:val="004A72A8"/>
    <w:rsid w:val="004B0A04"/>
    <w:rsid w:val="004B2D01"/>
    <w:rsid w:val="004B4D3F"/>
    <w:rsid w:val="004B6656"/>
    <w:rsid w:val="004C013D"/>
    <w:rsid w:val="004C133D"/>
    <w:rsid w:val="004C1A6A"/>
    <w:rsid w:val="004C5F7E"/>
    <w:rsid w:val="004C6ED6"/>
    <w:rsid w:val="004C760D"/>
    <w:rsid w:val="004D2354"/>
    <w:rsid w:val="004D25D2"/>
    <w:rsid w:val="004D27FC"/>
    <w:rsid w:val="004D73EC"/>
    <w:rsid w:val="004D7DFC"/>
    <w:rsid w:val="004E41D6"/>
    <w:rsid w:val="004E6A1A"/>
    <w:rsid w:val="004E7C2D"/>
    <w:rsid w:val="004F00F0"/>
    <w:rsid w:val="004F02B8"/>
    <w:rsid w:val="004F06A2"/>
    <w:rsid w:val="004F41B8"/>
    <w:rsid w:val="004F6152"/>
    <w:rsid w:val="004F7A5E"/>
    <w:rsid w:val="00500C8C"/>
    <w:rsid w:val="00502B51"/>
    <w:rsid w:val="005059AA"/>
    <w:rsid w:val="005075C4"/>
    <w:rsid w:val="00511958"/>
    <w:rsid w:val="00513C8D"/>
    <w:rsid w:val="005169F2"/>
    <w:rsid w:val="00520B18"/>
    <w:rsid w:val="00532008"/>
    <w:rsid w:val="005335AB"/>
    <w:rsid w:val="00534ADA"/>
    <w:rsid w:val="00536EC6"/>
    <w:rsid w:val="005415A8"/>
    <w:rsid w:val="00542EEB"/>
    <w:rsid w:val="00542FFD"/>
    <w:rsid w:val="00544F6F"/>
    <w:rsid w:val="0054541F"/>
    <w:rsid w:val="00545F7D"/>
    <w:rsid w:val="00546E8C"/>
    <w:rsid w:val="005476A5"/>
    <w:rsid w:val="005534B7"/>
    <w:rsid w:val="00554CE3"/>
    <w:rsid w:val="00564C93"/>
    <w:rsid w:val="005655DB"/>
    <w:rsid w:val="0056798A"/>
    <w:rsid w:val="00567CD1"/>
    <w:rsid w:val="00570E3F"/>
    <w:rsid w:val="0057308C"/>
    <w:rsid w:val="00573B85"/>
    <w:rsid w:val="00582E87"/>
    <w:rsid w:val="00583633"/>
    <w:rsid w:val="00585362"/>
    <w:rsid w:val="00586155"/>
    <w:rsid w:val="00586508"/>
    <w:rsid w:val="0058650D"/>
    <w:rsid w:val="0058761F"/>
    <w:rsid w:val="005926FF"/>
    <w:rsid w:val="005934C1"/>
    <w:rsid w:val="0059522A"/>
    <w:rsid w:val="00597F12"/>
    <w:rsid w:val="005A0068"/>
    <w:rsid w:val="005A5B01"/>
    <w:rsid w:val="005A61E5"/>
    <w:rsid w:val="005A7F98"/>
    <w:rsid w:val="005B01A4"/>
    <w:rsid w:val="005B0E30"/>
    <w:rsid w:val="005B1A53"/>
    <w:rsid w:val="005B1CA7"/>
    <w:rsid w:val="005B2701"/>
    <w:rsid w:val="005B45B7"/>
    <w:rsid w:val="005B477F"/>
    <w:rsid w:val="005B68CC"/>
    <w:rsid w:val="005B7DEA"/>
    <w:rsid w:val="005C3720"/>
    <w:rsid w:val="005C3990"/>
    <w:rsid w:val="005D4D67"/>
    <w:rsid w:val="005D5C52"/>
    <w:rsid w:val="005D72CE"/>
    <w:rsid w:val="005E3BD4"/>
    <w:rsid w:val="005E5D05"/>
    <w:rsid w:val="005F1B40"/>
    <w:rsid w:val="005F20EF"/>
    <w:rsid w:val="006005F8"/>
    <w:rsid w:val="006042B9"/>
    <w:rsid w:val="006069D1"/>
    <w:rsid w:val="00613ABC"/>
    <w:rsid w:val="00617E36"/>
    <w:rsid w:val="006210C5"/>
    <w:rsid w:val="00623001"/>
    <w:rsid w:val="0062535D"/>
    <w:rsid w:val="00625E11"/>
    <w:rsid w:val="006276F4"/>
    <w:rsid w:val="006303F5"/>
    <w:rsid w:val="00630504"/>
    <w:rsid w:val="00631D3D"/>
    <w:rsid w:val="00634C1C"/>
    <w:rsid w:val="006362AF"/>
    <w:rsid w:val="0063657F"/>
    <w:rsid w:val="00637C1E"/>
    <w:rsid w:val="00637C8D"/>
    <w:rsid w:val="006411CE"/>
    <w:rsid w:val="00641D54"/>
    <w:rsid w:val="00643380"/>
    <w:rsid w:val="00643952"/>
    <w:rsid w:val="00644B7E"/>
    <w:rsid w:val="00644BBF"/>
    <w:rsid w:val="006454BE"/>
    <w:rsid w:val="00657267"/>
    <w:rsid w:val="006603AF"/>
    <w:rsid w:val="00662DA8"/>
    <w:rsid w:val="0066501E"/>
    <w:rsid w:val="006668DF"/>
    <w:rsid w:val="00671BB9"/>
    <w:rsid w:val="006742BD"/>
    <w:rsid w:val="00680C97"/>
    <w:rsid w:val="0068153B"/>
    <w:rsid w:val="00683FEF"/>
    <w:rsid w:val="0068610C"/>
    <w:rsid w:val="00693F41"/>
    <w:rsid w:val="00694082"/>
    <w:rsid w:val="00695365"/>
    <w:rsid w:val="00695766"/>
    <w:rsid w:val="00695DCE"/>
    <w:rsid w:val="00697265"/>
    <w:rsid w:val="006A49BD"/>
    <w:rsid w:val="006A5F4D"/>
    <w:rsid w:val="006B22FB"/>
    <w:rsid w:val="006C3B5C"/>
    <w:rsid w:val="006C5F4F"/>
    <w:rsid w:val="006C622C"/>
    <w:rsid w:val="006C7D70"/>
    <w:rsid w:val="006D2CB1"/>
    <w:rsid w:val="006D2D57"/>
    <w:rsid w:val="006D4233"/>
    <w:rsid w:val="006E00E4"/>
    <w:rsid w:val="006E03E8"/>
    <w:rsid w:val="006E085C"/>
    <w:rsid w:val="006E1E3C"/>
    <w:rsid w:val="006F0357"/>
    <w:rsid w:val="006F0DA3"/>
    <w:rsid w:val="006F2AE6"/>
    <w:rsid w:val="006F3AEA"/>
    <w:rsid w:val="006F6B94"/>
    <w:rsid w:val="006F762B"/>
    <w:rsid w:val="006F79F0"/>
    <w:rsid w:val="006F7A03"/>
    <w:rsid w:val="00701D78"/>
    <w:rsid w:val="00702959"/>
    <w:rsid w:val="0070349E"/>
    <w:rsid w:val="0070533C"/>
    <w:rsid w:val="007054A6"/>
    <w:rsid w:val="00710623"/>
    <w:rsid w:val="00710669"/>
    <w:rsid w:val="007106A1"/>
    <w:rsid w:val="00710ECE"/>
    <w:rsid w:val="00711BF6"/>
    <w:rsid w:val="007202C0"/>
    <w:rsid w:val="00720349"/>
    <w:rsid w:val="00723757"/>
    <w:rsid w:val="00724C6F"/>
    <w:rsid w:val="00727B11"/>
    <w:rsid w:val="00732638"/>
    <w:rsid w:val="00733237"/>
    <w:rsid w:val="00733D92"/>
    <w:rsid w:val="00735298"/>
    <w:rsid w:val="00735AD3"/>
    <w:rsid w:val="007360FA"/>
    <w:rsid w:val="00740139"/>
    <w:rsid w:val="00745E9A"/>
    <w:rsid w:val="00747257"/>
    <w:rsid w:val="00747B97"/>
    <w:rsid w:val="00750A94"/>
    <w:rsid w:val="00755756"/>
    <w:rsid w:val="00756510"/>
    <w:rsid w:val="007609D0"/>
    <w:rsid w:val="007618A0"/>
    <w:rsid w:val="0076257A"/>
    <w:rsid w:val="00764297"/>
    <w:rsid w:val="007732DE"/>
    <w:rsid w:val="00774A5F"/>
    <w:rsid w:val="00774A62"/>
    <w:rsid w:val="00777B4B"/>
    <w:rsid w:val="007800F7"/>
    <w:rsid w:val="0078346C"/>
    <w:rsid w:val="00784EFC"/>
    <w:rsid w:val="0079075D"/>
    <w:rsid w:val="007910A8"/>
    <w:rsid w:val="00791936"/>
    <w:rsid w:val="00793B5E"/>
    <w:rsid w:val="007959A8"/>
    <w:rsid w:val="0079619F"/>
    <w:rsid w:val="007A0F7D"/>
    <w:rsid w:val="007A20F9"/>
    <w:rsid w:val="007A7537"/>
    <w:rsid w:val="007A790F"/>
    <w:rsid w:val="007A7AFD"/>
    <w:rsid w:val="007B02F8"/>
    <w:rsid w:val="007B262E"/>
    <w:rsid w:val="007C1CE9"/>
    <w:rsid w:val="007D05A0"/>
    <w:rsid w:val="007D5B69"/>
    <w:rsid w:val="007D5F77"/>
    <w:rsid w:val="007D6E8C"/>
    <w:rsid w:val="007E0FC9"/>
    <w:rsid w:val="007E6DF5"/>
    <w:rsid w:val="007F16C5"/>
    <w:rsid w:val="007F1969"/>
    <w:rsid w:val="007F1C69"/>
    <w:rsid w:val="007F4E8B"/>
    <w:rsid w:val="007F573F"/>
    <w:rsid w:val="00800005"/>
    <w:rsid w:val="00802B94"/>
    <w:rsid w:val="00803532"/>
    <w:rsid w:val="008043E4"/>
    <w:rsid w:val="0080482E"/>
    <w:rsid w:val="00805CD8"/>
    <w:rsid w:val="00805D76"/>
    <w:rsid w:val="00816149"/>
    <w:rsid w:val="00816DDB"/>
    <w:rsid w:val="00820B4A"/>
    <w:rsid w:val="0082149B"/>
    <w:rsid w:val="00823A22"/>
    <w:rsid w:val="0082541F"/>
    <w:rsid w:val="00825556"/>
    <w:rsid w:val="008276AF"/>
    <w:rsid w:val="008301FC"/>
    <w:rsid w:val="0083077F"/>
    <w:rsid w:val="00833BBC"/>
    <w:rsid w:val="00836067"/>
    <w:rsid w:val="00837FB3"/>
    <w:rsid w:val="008403CD"/>
    <w:rsid w:val="00842771"/>
    <w:rsid w:val="00843DCC"/>
    <w:rsid w:val="0085141C"/>
    <w:rsid w:val="00852A3F"/>
    <w:rsid w:val="008542C3"/>
    <w:rsid w:val="00854926"/>
    <w:rsid w:val="00857C7D"/>
    <w:rsid w:val="00865E51"/>
    <w:rsid w:val="00866514"/>
    <w:rsid w:val="00872640"/>
    <w:rsid w:val="00874DA7"/>
    <w:rsid w:val="008773FA"/>
    <w:rsid w:val="00877C20"/>
    <w:rsid w:val="00883073"/>
    <w:rsid w:val="00887CA2"/>
    <w:rsid w:val="00891C60"/>
    <w:rsid w:val="00891F65"/>
    <w:rsid w:val="00893FEA"/>
    <w:rsid w:val="00895445"/>
    <w:rsid w:val="00896479"/>
    <w:rsid w:val="00897790"/>
    <w:rsid w:val="00897BED"/>
    <w:rsid w:val="008A02B3"/>
    <w:rsid w:val="008A14AE"/>
    <w:rsid w:val="008A2CB6"/>
    <w:rsid w:val="008A4E91"/>
    <w:rsid w:val="008A573F"/>
    <w:rsid w:val="008A754F"/>
    <w:rsid w:val="008B16BC"/>
    <w:rsid w:val="008B1DE0"/>
    <w:rsid w:val="008B22DD"/>
    <w:rsid w:val="008B2310"/>
    <w:rsid w:val="008C1ABE"/>
    <w:rsid w:val="008C605E"/>
    <w:rsid w:val="008C704E"/>
    <w:rsid w:val="008F0695"/>
    <w:rsid w:val="008F5650"/>
    <w:rsid w:val="00901B85"/>
    <w:rsid w:val="0090317C"/>
    <w:rsid w:val="00907831"/>
    <w:rsid w:val="00911770"/>
    <w:rsid w:val="00912CB4"/>
    <w:rsid w:val="00915CAF"/>
    <w:rsid w:val="00917C41"/>
    <w:rsid w:val="00920461"/>
    <w:rsid w:val="0092065E"/>
    <w:rsid w:val="00923DDD"/>
    <w:rsid w:val="00932DAC"/>
    <w:rsid w:val="00933215"/>
    <w:rsid w:val="0093358D"/>
    <w:rsid w:val="00933DB7"/>
    <w:rsid w:val="00933DE6"/>
    <w:rsid w:val="00937551"/>
    <w:rsid w:val="00943C3A"/>
    <w:rsid w:val="00945187"/>
    <w:rsid w:val="00945591"/>
    <w:rsid w:val="00945E46"/>
    <w:rsid w:val="009462C4"/>
    <w:rsid w:val="00952B53"/>
    <w:rsid w:val="00953BF0"/>
    <w:rsid w:val="009561B9"/>
    <w:rsid w:val="009607D5"/>
    <w:rsid w:val="00961B58"/>
    <w:rsid w:val="009670BC"/>
    <w:rsid w:val="00971BF4"/>
    <w:rsid w:val="00971DC0"/>
    <w:rsid w:val="009733A8"/>
    <w:rsid w:val="0097757C"/>
    <w:rsid w:val="00982179"/>
    <w:rsid w:val="00984485"/>
    <w:rsid w:val="00986C00"/>
    <w:rsid w:val="00987F11"/>
    <w:rsid w:val="009943B5"/>
    <w:rsid w:val="00996818"/>
    <w:rsid w:val="009A041F"/>
    <w:rsid w:val="009A096D"/>
    <w:rsid w:val="009A1210"/>
    <w:rsid w:val="009A2314"/>
    <w:rsid w:val="009A2E62"/>
    <w:rsid w:val="009A3EB5"/>
    <w:rsid w:val="009A5674"/>
    <w:rsid w:val="009B04F9"/>
    <w:rsid w:val="009B1373"/>
    <w:rsid w:val="009B3059"/>
    <w:rsid w:val="009B5CD3"/>
    <w:rsid w:val="009B5CE6"/>
    <w:rsid w:val="009C0551"/>
    <w:rsid w:val="009C229B"/>
    <w:rsid w:val="009D1C3A"/>
    <w:rsid w:val="009D2480"/>
    <w:rsid w:val="009D2697"/>
    <w:rsid w:val="009D4819"/>
    <w:rsid w:val="009D4B78"/>
    <w:rsid w:val="009D7791"/>
    <w:rsid w:val="009E025C"/>
    <w:rsid w:val="009E23B2"/>
    <w:rsid w:val="009E46A1"/>
    <w:rsid w:val="009F030A"/>
    <w:rsid w:val="009F13A2"/>
    <w:rsid w:val="009F1A55"/>
    <w:rsid w:val="009F1E4C"/>
    <w:rsid w:val="009F4094"/>
    <w:rsid w:val="00A00C55"/>
    <w:rsid w:val="00A00CA4"/>
    <w:rsid w:val="00A06384"/>
    <w:rsid w:val="00A07EF3"/>
    <w:rsid w:val="00A127E7"/>
    <w:rsid w:val="00A17807"/>
    <w:rsid w:val="00A20CE7"/>
    <w:rsid w:val="00A218E7"/>
    <w:rsid w:val="00A22977"/>
    <w:rsid w:val="00A261F1"/>
    <w:rsid w:val="00A27432"/>
    <w:rsid w:val="00A36C59"/>
    <w:rsid w:val="00A44C27"/>
    <w:rsid w:val="00A47776"/>
    <w:rsid w:val="00A540BE"/>
    <w:rsid w:val="00A60597"/>
    <w:rsid w:val="00A75CC8"/>
    <w:rsid w:val="00A76088"/>
    <w:rsid w:val="00A770B3"/>
    <w:rsid w:val="00A81BFF"/>
    <w:rsid w:val="00A820D6"/>
    <w:rsid w:val="00A8288C"/>
    <w:rsid w:val="00A84584"/>
    <w:rsid w:val="00A845F0"/>
    <w:rsid w:val="00A84DC0"/>
    <w:rsid w:val="00A87C59"/>
    <w:rsid w:val="00A90820"/>
    <w:rsid w:val="00A9106A"/>
    <w:rsid w:val="00A9169C"/>
    <w:rsid w:val="00A95F0A"/>
    <w:rsid w:val="00A96AD8"/>
    <w:rsid w:val="00A9758D"/>
    <w:rsid w:val="00A97985"/>
    <w:rsid w:val="00AA11BC"/>
    <w:rsid w:val="00AA2A53"/>
    <w:rsid w:val="00AB1629"/>
    <w:rsid w:val="00AB3535"/>
    <w:rsid w:val="00AB521A"/>
    <w:rsid w:val="00AB7D04"/>
    <w:rsid w:val="00AB7FDB"/>
    <w:rsid w:val="00AC31CA"/>
    <w:rsid w:val="00AC4149"/>
    <w:rsid w:val="00AC6701"/>
    <w:rsid w:val="00AC6EAF"/>
    <w:rsid w:val="00AC79CB"/>
    <w:rsid w:val="00AD02EB"/>
    <w:rsid w:val="00AD7873"/>
    <w:rsid w:val="00AE2231"/>
    <w:rsid w:val="00AE545A"/>
    <w:rsid w:val="00AE5685"/>
    <w:rsid w:val="00AF27A9"/>
    <w:rsid w:val="00AF48C5"/>
    <w:rsid w:val="00AF50A3"/>
    <w:rsid w:val="00AF5445"/>
    <w:rsid w:val="00AF770F"/>
    <w:rsid w:val="00B01031"/>
    <w:rsid w:val="00B014D5"/>
    <w:rsid w:val="00B03DAE"/>
    <w:rsid w:val="00B054BC"/>
    <w:rsid w:val="00B1142A"/>
    <w:rsid w:val="00B133BF"/>
    <w:rsid w:val="00B14C78"/>
    <w:rsid w:val="00B15171"/>
    <w:rsid w:val="00B1530F"/>
    <w:rsid w:val="00B164EC"/>
    <w:rsid w:val="00B17183"/>
    <w:rsid w:val="00B17461"/>
    <w:rsid w:val="00B20102"/>
    <w:rsid w:val="00B212DC"/>
    <w:rsid w:val="00B22368"/>
    <w:rsid w:val="00B2326B"/>
    <w:rsid w:val="00B249D4"/>
    <w:rsid w:val="00B250BE"/>
    <w:rsid w:val="00B25B33"/>
    <w:rsid w:val="00B30A2B"/>
    <w:rsid w:val="00B34D66"/>
    <w:rsid w:val="00B35395"/>
    <w:rsid w:val="00B375B3"/>
    <w:rsid w:val="00B41E85"/>
    <w:rsid w:val="00B44A3B"/>
    <w:rsid w:val="00B52AF6"/>
    <w:rsid w:val="00B53FFE"/>
    <w:rsid w:val="00B57083"/>
    <w:rsid w:val="00B57C08"/>
    <w:rsid w:val="00B60CC1"/>
    <w:rsid w:val="00B63639"/>
    <w:rsid w:val="00B644B7"/>
    <w:rsid w:val="00B6492C"/>
    <w:rsid w:val="00B650D5"/>
    <w:rsid w:val="00B66BA7"/>
    <w:rsid w:val="00B674C2"/>
    <w:rsid w:val="00B70173"/>
    <w:rsid w:val="00B72B17"/>
    <w:rsid w:val="00B75596"/>
    <w:rsid w:val="00B804A0"/>
    <w:rsid w:val="00B826A2"/>
    <w:rsid w:val="00B82820"/>
    <w:rsid w:val="00B83A6C"/>
    <w:rsid w:val="00B90230"/>
    <w:rsid w:val="00B90289"/>
    <w:rsid w:val="00B91912"/>
    <w:rsid w:val="00B9259C"/>
    <w:rsid w:val="00B936E3"/>
    <w:rsid w:val="00B9519E"/>
    <w:rsid w:val="00B97F29"/>
    <w:rsid w:val="00BA106E"/>
    <w:rsid w:val="00BA3C7D"/>
    <w:rsid w:val="00BA3E6E"/>
    <w:rsid w:val="00BA64EA"/>
    <w:rsid w:val="00BA75F7"/>
    <w:rsid w:val="00BB01CD"/>
    <w:rsid w:val="00BB3DC4"/>
    <w:rsid w:val="00BB5A52"/>
    <w:rsid w:val="00BB762F"/>
    <w:rsid w:val="00BC2116"/>
    <w:rsid w:val="00BC5695"/>
    <w:rsid w:val="00BC5AA8"/>
    <w:rsid w:val="00BC76AF"/>
    <w:rsid w:val="00BD08A8"/>
    <w:rsid w:val="00BD0B96"/>
    <w:rsid w:val="00BD20E8"/>
    <w:rsid w:val="00BD684F"/>
    <w:rsid w:val="00BD6A4A"/>
    <w:rsid w:val="00BE038C"/>
    <w:rsid w:val="00BE27DA"/>
    <w:rsid w:val="00BE5E8C"/>
    <w:rsid w:val="00BF0757"/>
    <w:rsid w:val="00BF0848"/>
    <w:rsid w:val="00BF10C6"/>
    <w:rsid w:val="00BF5E31"/>
    <w:rsid w:val="00BF5F52"/>
    <w:rsid w:val="00BF73CD"/>
    <w:rsid w:val="00BF7F06"/>
    <w:rsid w:val="00C03392"/>
    <w:rsid w:val="00C04DE0"/>
    <w:rsid w:val="00C055D7"/>
    <w:rsid w:val="00C06346"/>
    <w:rsid w:val="00C11B3C"/>
    <w:rsid w:val="00C12291"/>
    <w:rsid w:val="00C14490"/>
    <w:rsid w:val="00C20748"/>
    <w:rsid w:val="00C20A9E"/>
    <w:rsid w:val="00C219E1"/>
    <w:rsid w:val="00C24704"/>
    <w:rsid w:val="00C322D2"/>
    <w:rsid w:val="00C32F2A"/>
    <w:rsid w:val="00C37710"/>
    <w:rsid w:val="00C42DD4"/>
    <w:rsid w:val="00C434A2"/>
    <w:rsid w:val="00C438D9"/>
    <w:rsid w:val="00C474D0"/>
    <w:rsid w:val="00C475FA"/>
    <w:rsid w:val="00C50574"/>
    <w:rsid w:val="00C52F5D"/>
    <w:rsid w:val="00C64549"/>
    <w:rsid w:val="00C66AB1"/>
    <w:rsid w:val="00C678A0"/>
    <w:rsid w:val="00C67F67"/>
    <w:rsid w:val="00C70CBC"/>
    <w:rsid w:val="00C72404"/>
    <w:rsid w:val="00C743BB"/>
    <w:rsid w:val="00C7709C"/>
    <w:rsid w:val="00C80AA0"/>
    <w:rsid w:val="00C813D8"/>
    <w:rsid w:val="00C96AF7"/>
    <w:rsid w:val="00C973D1"/>
    <w:rsid w:val="00C976CB"/>
    <w:rsid w:val="00CA19EB"/>
    <w:rsid w:val="00CA2447"/>
    <w:rsid w:val="00CA2C06"/>
    <w:rsid w:val="00CA4E4A"/>
    <w:rsid w:val="00CA7B67"/>
    <w:rsid w:val="00CA7F73"/>
    <w:rsid w:val="00CB18D8"/>
    <w:rsid w:val="00CB2D36"/>
    <w:rsid w:val="00CB3F20"/>
    <w:rsid w:val="00CB5907"/>
    <w:rsid w:val="00CB6827"/>
    <w:rsid w:val="00CB75E2"/>
    <w:rsid w:val="00CB7BB4"/>
    <w:rsid w:val="00CD1875"/>
    <w:rsid w:val="00CD5871"/>
    <w:rsid w:val="00CE0906"/>
    <w:rsid w:val="00CE096D"/>
    <w:rsid w:val="00CE3FDD"/>
    <w:rsid w:val="00CE70F3"/>
    <w:rsid w:val="00CE788F"/>
    <w:rsid w:val="00CE7947"/>
    <w:rsid w:val="00CF1AE3"/>
    <w:rsid w:val="00CF224C"/>
    <w:rsid w:val="00CF7A17"/>
    <w:rsid w:val="00D00523"/>
    <w:rsid w:val="00D016AD"/>
    <w:rsid w:val="00D03007"/>
    <w:rsid w:val="00D03C4A"/>
    <w:rsid w:val="00D070AC"/>
    <w:rsid w:val="00D07D2A"/>
    <w:rsid w:val="00D1006E"/>
    <w:rsid w:val="00D10BD6"/>
    <w:rsid w:val="00D13146"/>
    <w:rsid w:val="00D152DB"/>
    <w:rsid w:val="00D16AF5"/>
    <w:rsid w:val="00D20996"/>
    <w:rsid w:val="00D2492C"/>
    <w:rsid w:val="00D26E3D"/>
    <w:rsid w:val="00D270D1"/>
    <w:rsid w:val="00D32786"/>
    <w:rsid w:val="00D34CB2"/>
    <w:rsid w:val="00D4045A"/>
    <w:rsid w:val="00D41A77"/>
    <w:rsid w:val="00D424A4"/>
    <w:rsid w:val="00D42A1F"/>
    <w:rsid w:val="00D43359"/>
    <w:rsid w:val="00D4770E"/>
    <w:rsid w:val="00D51CF2"/>
    <w:rsid w:val="00D52B92"/>
    <w:rsid w:val="00D535B6"/>
    <w:rsid w:val="00D54D0C"/>
    <w:rsid w:val="00D60F13"/>
    <w:rsid w:val="00D63C08"/>
    <w:rsid w:val="00D65DD1"/>
    <w:rsid w:val="00D738BF"/>
    <w:rsid w:val="00D73DF4"/>
    <w:rsid w:val="00D75313"/>
    <w:rsid w:val="00D80C98"/>
    <w:rsid w:val="00D82B2A"/>
    <w:rsid w:val="00D862FA"/>
    <w:rsid w:val="00D87763"/>
    <w:rsid w:val="00D91551"/>
    <w:rsid w:val="00D93AF2"/>
    <w:rsid w:val="00DA0E2F"/>
    <w:rsid w:val="00DA141A"/>
    <w:rsid w:val="00DA54F4"/>
    <w:rsid w:val="00DA570A"/>
    <w:rsid w:val="00DA6D65"/>
    <w:rsid w:val="00DA6E43"/>
    <w:rsid w:val="00DB0B6A"/>
    <w:rsid w:val="00DB1106"/>
    <w:rsid w:val="00DB2BF4"/>
    <w:rsid w:val="00DB3CA6"/>
    <w:rsid w:val="00DB5D96"/>
    <w:rsid w:val="00DD1DF6"/>
    <w:rsid w:val="00DD2C6C"/>
    <w:rsid w:val="00DD4608"/>
    <w:rsid w:val="00DD668F"/>
    <w:rsid w:val="00DE1692"/>
    <w:rsid w:val="00DE1880"/>
    <w:rsid w:val="00DF3EDB"/>
    <w:rsid w:val="00DF46C8"/>
    <w:rsid w:val="00DF4DBD"/>
    <w:rsid w:val="00DF5406"/>
    <w:rsid w:val="00DF7F2A"/>
    <w:rsid w:val="00E012D6"/>
    <w:rsid w:val="00E0230B"/>
    <w:rsid w:val="00E037EB"/>
    <w:rsid w:val="00E05EDB"/>
    <w:rsid w:val="00E10240"/>
    <w:rsid w:val="00E105B6"/>
    <w:rsid w:val="00E12D06"/>
    <w:rsid w:val="00E14119"/>
    <w:rsid w:val="00E16B07"/>
    <w:rsid w:val="00E20593"/>
    <w:rsid w:val="00E217E0"/>
    <w:rsid w:val="00E22124"/>
    <w:rsid w:val="00E223A0"/>
    <w:rsid w:val="00E2367B"/>
    <w:rsid w:val="00E2440C"/>
    <w:rsid w:val="00E31B18"/>
    <w:rsid w:val="00E32D2F"/>
    <w:rsid w:val="00E35818"/>
    <w:rsid w:val="00E35B0E"/>
    <w:rsid w:val="00E364CF"/>
    <w:rsid w:val="00E37D0B"/>
    <w:rsid w:val="00E37E0A"/>
    <w:rsid w:val="00E408D2"/>
    <w:rsid w:val="00E422A3"/>
    <w:rsid w:val="00E42A01"/>
    <w:rsid w:val="00E442B7"/>
    <w:rsid w:val="00E44422"/>
    <w:rsid w:val="00E44431"/>
    <w:rsid w:val="00E45BBA"/>
    <w:rsid w:val="00E45DE5"/>
    <w:rsid w:val="00E46D8D"/>
    <w:rsid w:val="00E52FEB"/>
    <w:rsid w:val="00E54AAF"/>
    <w:rsid w:val="00E57378"/>
    <w:rsid w:val="00E60670"/>
    <w:rsid w:val="00E651DC"/>
    <w:rsid w:val="00E77E43"/>
    <w:rsid w:val="00E81E9A"/>
    <w:rsid w:val="00E84D69"/>
    <w:rsid w:val="00E9028A"/>
    <w:rsid w:val="00E90FB6"/>
    <w:rsid w:val="00E91654"/>
    <w:rsid w:val="00E93B9A"/>
    <w:rsid w:val="00EA05FC"/>
    <w:rsid w:val="00EA1C68"/>
    <w:rsid w:val="00EA451C"/>
    <w:rsid w:val="00EA4E3A"/>
    <w:rsid w:val="00EA53D6"/>
    <w:rsid w:val="00EA6C58"/>
    <w:rsid w:val="00EA7341"/>
    <w:rsid w:val="00EB1187"/>
    <w:rsid w:val="00EB3A5E"/>
    <w:rsid w:val="00EB4309"/>
    <w:rsid w:val="00EB761F"/>
    <w:rsid w:val="00EB7901"/>
    <w:rsid w:val="00EC0D54"/>
    <w:rsid w:val="00EC2B4E"/>
    <w:rsid w:val="00EC79C2"/>
    <w:rsid w:val="00ED0679"/>
    <w:rsid w:val="00ED344B"/>
    <w:rsid w:val="00ED465C"/>
    <w:rsid w:val="00ED4A21"/>
    <w:rsid w:val="00ED6215"/>
    <w:rsid w:val="00EE004C"/>
    <w:rsid w:val="00EE0396"/>
    <w:rsid w:val="00EE7DD9"/>
    <w:rsid w:val="00EF52E6"/>
    <w:rsid w:val="00EF62A3"/>
    <w:rsid w:val="00F03CA8"/>
    <w:rsid w:val="00F0693D"/>
    <w:rsid w:val="00F10AC1"/>
    <w:rsid w:val="00F1201F"/>
    <w:rsid w:val="00F15430"/>
    <w:rsid w:val="00F17F12"/>
    <w:rsid w:val="00F20357"/>
    <w:rsid w:val="00F21C71"/>
    <w:rsid w:val="00F26DE2"/>
    <w:rsid w:val="00F30A2C"/>
    <w:rsid w:val="00F368C9"/>
    <w:rsid w:val="00F36BD4"/>
    <w:rsid w:val="00F40AA2"/>
    <w:rsid w:val="00F41397"/>
    <w:rsid w:val="00F41D15"/>
    <w:rsid w:val="00F42A9C"/>
    <w:rsid w:val="00F42B02"/>
    <w:rsid w:val="00F43DEB"/>
    <w:rsid w:val="00F50C5B"/>
    <w:rsid w:val="00F52C48"/>
    <w:rsid w:val="00F53337"/>
    <w:rsid w:val="00F54740"/>
    <w:rsid w:val="00F55C15"/>
    <w:rsid w:val="00F55CC8"/>
    <w:rsid w:val="00F56C72"/>
    <w:rsid w:val="00F57024"/>
    <w:rsid w:val="00F61D6E"/>
    <w:rsid w:val="00F629F7"/>
    <w:rsid w:val="00F65CB0"/>
    <w:rsid w:val="00F71871"/>
    <w:rsid w:val="00F72D1F"/>
    <w:rsid w:val="00F734CD"/>
    <w:rsid w:val="00F76306"/>
    <w:rsid w:val="00F80083"/>
    <w:rsid w:val="00F81C0C"/>
    <w:rsid w:val="00F8491F"/>
    <w:rsid w:val="00F856C5"/>
    <w:rsid w:val="00F85FB7"/>
    <w:rsid w:val="00F91C81"/>
    <w:rsid w:val="00F9314C"/>
    <w:rsid w:val="00F97C19"/>
    <w:rsid w:val="00FA087F"/>
    <w:rsid w:val="00FA13CD"/>
    <w:rsid w:val="00FA2A2D"/>
    <w:rsid w:val="00FA2F53"/>
    <w:rsid w:val="00FB2737"/>
    <w:rsid w:val="00FB6565"/>
    <w:rsid w:val="00FB74B2"/>
    <w:rsid w:val="00FC0994"/>
    <w:rsid w:val="00FC1B05"/>
    <w:rsid w:val="00FC4610"/>
    <w:rsid w:val="00FC508D"/>
    <w:rsid w:val="00FC5B2C"/>
    <w:rsid w:val="00FD42FF"/>
    <w:rsid w:val="00FD52BC"/>
    <w:rsid w:val="00FD61CA"/>
    <w:rsid w:val="00FE32DA"/>
    <w:rsid w:val="00FE3BF7"/>
    <w:rsid w:val="00FE3F02"/>
    <w:rsid w:val="00FF1063"/>
    <w:rsid w:val="00FF1093"/>
    <w:rsid w:val="00FF429B"/>
    <w:rsid w:val="00FF4437"/>
    <w:rsid w:val="00FF480E"/>
    <w:rsid w:val="00FF4AB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5881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1BB9"/>
    <w:pPr>
      <w:spacing w:before="120" w:line="240" w:lineRule="auto"/>
      <w:jc w:val="both"/>
    </w:pPr>
    <w:rPr>
      <w:sz w:val="24"/>
      <w:szCs w:val="24"/>
    </w:rPr>
  </w:style>
  <w:style w:type="paragraph" w:styleId="Heading1">
    <w:name w:val="heading 1"/>
    <w:basedOn w:val="Normal"/>
    <w:next w:val="Heading2"/>
    <w:link w:val="Heading1Char"/>
    <w:qFormat/>
    <w:rsid w:val="00933215"/>
    <w:pPr>
      <w:keepNext/>
      <w:keepLines/>
      <w:numPr>
        <w:numId w:val="7"/>
      </w:numPr>
      <w:spacing w:before="480" w:after="12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nhideWhenUsed/>
    <w:qFormat/>
    <w:rsid w:val="00A770B3"/>
    <w:pPr>
      <w:keepNext/>
      <w:keepLines/>
      <w:numPr>
        <w:ilvl w:val="1"/>
        <w:numId w:val="7"/>
      </w:numPr>
      <w:spacing w:before="24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7A7537"/>
    <w:pPr>
      <w:keepNext/>
      <w:keepLines/>
      <w:numPr>
        <w:ilvl w:val="2"/>
        <w:numId w:val="7"/>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6362AF"/>
    <w:pPr>
      <w:keepNext/>
      <w:keepLines/>
      <w:numPr>
        <w:ilvl w:val="3"/>
        <w:numId w:val="7"/>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nhideWhenUsed/>
    <w:qFormat/>
    <w:rsid w:val="006362AF"/>
    <w:pPr>
      <w:keepNext/>
      <w:keepLines/>
      <w:numPr>
        <w:ilvl w:val="4"/>
        <w:numId w:val="7"/>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nhideWhenUsed/>
    <w:qFormat/>
    <w:rsid w:val="006362AF"/>
    <w:pPr>
      <w:keepNext/>
      <w:keepLines/>
      <w:numPr>
        <w:ilvl w:val="5"/>
        <w:numId w:val="7"/>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nhideWhenUsed/>
    <w:qFormat/>
    <w:rsid w:val="006362AF"/>
    <w:pPr>
      <w:keepNext/>
      <w:keepLines/>
      <w:numPr>
        <w:ilvl w:val="6"/>
        <w:numId w:val="7"/>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6362AF"/>
    <w:pPr>
      <w:keepNext/>
      <w:keepLines/>
      <w:numPr>
        <w:ilvl w:val="7"/>
        <w:numId w:val="7"/>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nhideWhenUsed/>
    <w:qFormat/>
    <w:rsid w:val="006362AF"/>
    <w:pPr>
      <w:keepNext/>
      <w:keepLines/>
      <w:numPr>
        <w:ilvl w:val="8"/>
        <w:numId w:val="7"/>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Titre 2 Bis"/>
    <w:basedOn w:val="Normal"/>
    <w:next w:val="Normal"/>
    <w:link w:val="TitleChar"/>
    <w:qFormat/>
    <w:rsid w:val="006E03E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Titre 2 Bis Char"/>
    <w:basedOn w:val="DefaultParagraphFont"/>
    <w:link w:val="Title"/>
    <w:rsid w:val="006E03E8"/>
    <w:rPr>
      <w:rFonts w:asciiTheme="majorHAnsi" w:eastAsiaTheme="majorEastAsia" w:hAnsiTheme="majorHAnsi" w:cstheme="majorBidi"/>
      <w:color w:val="17365D" w:themeColor="text2" w:themeShade="BF"/>
      <w:spacing w:val="5"/>
      <w:kern w:val="28"/>
      <w:sz w:val="52"/>
      <w:szCs w:val="52"/>
    </w:rPr>
  </w:style>
  <w:style w:type="paragraph" w:styleId="FootnoteText">
    <w:name w:val="footnote text"/>
    <w:aliases w:val="Schriftart: 9 pt,Schriftart: 10 pt,Schriftart: 8 pt,WB-Fußnotentext,fn,Footnotes,Footnote ak"/>
    <w:basedOn w:val="Normal"/>
    <w:link w:val="FootnoteTextChar"/>
    <w:uiPriority w:val="99"/>
    <w:unhideWhenUsed/>
    <w:rsid w:val="00A17807"/>
    <w:pPr>
      <w:spacing w:after="0"/>
    </w:pPr>
    <w:rPr>
      <w:sz w:val="20"/>
      <w:szCs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rsid w:val="00A17807"/>
    <w:rPr>
      <w:sz w:val="20"/>
      <w:szCs w:val="20"/>
    </w:rPr>
  </w:style>
  <w:style w:type="character" w:styleId="FootnoteReference">
    <w:name w:val="footnote reference"/>
    <w:aliases w:val="Footnote Reference Superscript,BVI fnr, BVI fnr,Footnote symbol,-E Fußnotenzeichen,Times 10 Point,Exposant 3 Point,SUPERS,number,Footnote reference number,note TESI,EN Footnote Reference,Footnote Reference/,Footnote Reference Number"/>
    <w:basedOn w:val="DefaultParagraphFont"/>
    <w:uiPriority w:val="99"/>
    <w:unhideWhenUsed/>
    <w:rsid w:val="00A17807"/>
    <w:rPr>
      <w:vertAlign w:val="superscript"/>
    </w:rPr>
  </w:style>
  <w:style w:type="character" w:styleId="Hyperlink">
    <w:name w:val="Hyperlink"/>
    <w:basedOn w:val="DefaultParagraphFont"/>
    <w:uiPriority w:val="99"/>
    <w:unhideWhenUsed/>
    <w:rsid w:val="00A17807"/>
    <w:rPr>
      <w:color w:val="0000FF" w:themeColor="hyperlink"/>
      <w:u w:val="single"/>
    </w:rPr>
  </w:style>
  <w:style w:type="paragraph" w:styleId="Header">
    <w:name w:val="header"/>
    <w:basedOn w:val="Normal"/>
    <w:link w:val="HeaderChar"/>
    <w:uiPriority w:val="99"/>
    <w:unhideWhenUsed/>
    <w:rsid w:val="0070533C"/>
    <w:pPr>
      <w:tabs>
        <w:tab w:val="center" w:pos="4536"/>
        <w:tab w:val="right" w:pos="9072"/>
      </w:tabs>
      <w:spacing w:after="0"/>
    </w:pPr>
  </w:style>
  <w:style w:type="character" w:customStyle="1" w:styleId="HeaderChar">
    <w:name w:val="Header Char"/>
    <w:basedOn w:val="DefaultParagraphFont"/>
    <w:link w:val="Header"/>
    <w:uiPriority w:val="99"/>
    <w:rsid w:val="0070533C"/>
  </w:style>
  <w:style w:type="paragraph" w:styleId="Footer">
    <w:name w:val="footer"/>
    <w:basedOn w:val="Normal"/>
    <w:link w:val="FooterChar"/>
    <w:uiPriority w:val="99"/>
    <w:unhideWhenUsed/>
    <w:rsid w:val="0070533C"/>
    <w:pPr>
      <w:tabs>
        <w:tab w:val="center" w:pos="4536"/>
        <w:tab w:val="right" w:pos="9072"/>
      </w:tabs>
      <w:spacing w:after="0"/>
    </w:pPr>
  </w:style>
  <w:style w:type="character" w:customStyle="1" w:styleId="FooterChar">
    <w:name w:val="Footer Char"/>
    <w:basedOn w:val="DefaultParagraphFont"/>
    <w:link w:val="Footer"/>
    <w:uiPriority w:val="99"/>
    <w:rsid w:val="0070533C"/>
  </w:style>
  <w:style w:type="character" w:customStyle="1" w:styleId="Heading1Char">
    <w:name w:val="Heading 1 Char"/>
    <w:basedOn w:val="DefaultParagraphFont"/>
    <w:link w:val="Heading1"/>
    <w:rsid w:val="0093321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A770B3"/>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38755C"/>
    <w:pPr>
      <w:ind w:left="720"/>
      <w:contextualSpacing/>
    </w:pPr>
  </w:style>
  <w:style w:type="character" w:customStyle="1" w:styleId="Heading3Char">
    <w:name w:val="Heading 3 Char"/>
    <w:basedOn w:val="DefaultParagraphFont"/>
    <w:link w:val="Heading3"/>
    <w:rsid w:val="007A7537"/>
    <w:rPr>
      <w:rFonts w:asciiTheme="majorHAnsi" w:eastAsiaTheme="majorEastAsia" w:hAnsiTheme="majorHAnsi" w:cstheme="majorBidi"/>
      <w:b/>
      <w:bCs/>
      <w:color w:val="4F81BD" w:themeColor="accent1"/>
      <w:sz w:val="24"/>
      <w:szCs w:val="24"/>
    </w:rPr>
  </w:style>
  <w:style w:type="paragraph" w:styleId="TOCHeading">
    <w:name w:val="TOC Heading"/>
    <w:basedOn w:val="Heading1"/>
    <w:next w:val="Normal"/>
    <w:uiPriority w:val="39"/>
    <w:unhideWhenUsed/>
    <w:qFormat/>
    <w:rsid w:val="00D52B92"/>
    <w:pPr>
      <w:numPr>
        <w:numId w:val="0"/>
      </w:numPr>
      <w:spacing w:after="0"/>
      <w:outlineLvl w:val="9"/>
    </w:pPr>
    <w:rPr>
      <w:lang w:val="en-US" w:eastAsia="ja-JP"/>
    </w:rPr>
  </w:style>
  <w:style w:type="paragraph" w:styleId="TOC1">
    <w:name w:val="toc 1"/>
    <w:basedOn w:val="Normal"/>
    <w:next w:val="Normal"/>
    <w:autoRedefine/>
    <w:uiPriority w:val="39"/>
    <w:unhideWhenUsed/>
    <w:qFormat/>
    <w:rsid w:val="008A573F"/>
    <w:pPr>
      <w:tabs>
        <w:tab w:val="left" w:pos="480"/>
        <w:tab w:val="right" w:leader="dot" w:pos="9062"/>
      </w:tabs>
      <w:spacing w:after="100"/>
    </w:pPr>
    <w:rPr>
      <w:rFonts w:asciiTheme="majorHAnsi" w:hAnsiTheme="majorHAnsi"/>
      <w:b/>
      <w:noProof/>
      <w:sz w:val="22"/>
    </w:rPr>
  </w:style>
  <w:style w:type="paragraph" w:styleId="TOC2">
    <w:name w:val="toc 2"/>
    <w:basedOn w:val="Normal"/>
    <w:next w:val="Normal"/>
    <w:autoRedefine/>
    <w:uiPriority w:val="39"/>
    <w:unhideWhenUsed/>
    <w:qFormat/>
    <w:rsid w:val="00B66BA7"/>
    <w:pPr>
      <w:tabs>
        <w:tab w:val="left" w:pos="880"/>
        <w:tab w:val="right" w:leader="dot" w:pos="9062"/>
      </w:tabs>
      <w:spacing w:after="100"/>
      <w:ind w:left="220"/>
    </w:pPr>
    <w:rPr>
      <w:rFonts w:asciiTheme="majorHAnsi" w:eastAsiaTheme="majorEastAsia" w:hAnsiTheme="majorHAnsi" w:cstheme="majorBidi"/>
      <w:bCs/>
      <w:noProof/>
      <w:sz w:val="22"/>
    </w:rPr>
  </w:style>
  <w:style w:type="paragraph" w:styleId="BalloonText">
    <w:name w:val="Balloon Text"/>
    <w:basedOn w:val="Normal"/>
    <w:link w:val="BalloonTextChar"/>
    <w:unhideWhenUsed/>
    <w:rsid w:val="00D52B92"/>
    <w:pPr>
      <w:spacing w:after="0"/>
    </w:pPr>
    <w:rPr>
      <w:rFonts w:ascii="Tahoma" w:hAnsi="Tahoma" w:cs="Tahoma"/>
      <w:sz w:val="16"/>
      <w:szCs w:val="16"/>
    </w:rPr>
  </w:style>
  <w:style w:type="character" w:customStyle="1" w:styleId="BalloonTextChar">
    <w:name w:val="Balloon Text Char"/>
    <w:basedOn w:val="DefaultParagraphFont"/>
    <w:link w:val="BalloonText"/>
    <w:rsid w:val="00D52B92"/>
    <w:rPr>
      <w:rFonts w:ascii="Tahoma" w:hAnsi="Tahoma" w:cs="Tahoma"/>
      <w:sz w:val="16"/>
      <w:szCs w:val="16"/>
    </w:rPr>
  </w:style>
  <w:style w:type="paragraph" w:styleId="TOC3">
    <w:name w:val="toc 3"/>
    <w:basedOn w:val="Normal"/>
    <w:next w:val="Normal"/>
    <w:autoRedefine/>
    <w:uiPriority w:val="39"/>
    <w:unhideWhenUsed/>
    <w:qFormat/>
    <w:rsid w:val="008A573F"/>
    <w:pPr>
      <w:tabs>
        <w:tab w:val="left" w:pos="1320"/>
        <w:tab w:val="right" w:leader="dot" w:pos="9062"/>
      </w:tabs>
      <w:spacing w:after="100"/>
      <w:ind w:left="480"/>
    </w:pPr>
    <w:rPr>
      <w:rFonts w:cstheme="minorHAnsi"/>
      <w:noProof/>
      <w:sz w:val="20"/>
    </w:rPr>
  </w:style>
  <w:style w:type="paragraph" w:styleId="NormalWeb">
    <w:name w:val="Normal (Web)"/>
    <w:basedOn w:val="Normal"/>
    <w:uiPriority w:val="99"/>
    <w:unhideWhenUsed/>
    <w:rsid w:val="00866514"/>
    <w:pPr>
      <w:spacing w:before="100" w:beforeAutospacing="1" w:after="100" w:afterAutospacing="1"/>
      <w:jc w:val="left"/>
    </w:pPr>
    <w:rPr>
      <w:rFonts w:ascii="Times New Roman" w:eastAsiaTheme="minorEastAsia" w:hAnsi="Times New Roman" w:cs="Times New Roman"/>
      <w:lang w:eastAsia="en-GB"/>
    </w:rPr>
  </w:style>
  <w:style w:type="character" w:styleId="CommentReference">
    <w:name w:val="annotation reference"/>
    <w:basedOn w:val="DefaultParagraphFont"/>
    <w:uiPriority w:val="99"/>
    <w:semiHidden/>
    <w:unhideWhenUsed/>
    <w:rsid w:val="00414185"/>
    <w:rPr>
      <w:sz w:val="16"/>
      <w:szCs w:val="16"/>
    </w:rPr>
  </w:style>
  <w:style w:type="paragraph" w:styleId="CommentText">
    <w:name w:val="annotation text"/>
    <w:basedOn w:val="Normal"/>
    <w:link w:val="CommentTextChar"/>
    <w:uiPriority w:val="99"/>
    <w:unhideWhenUsed/>
    <w:rsid w:val="00414185"/>
    <w:rPr>
      <w:sz w:val="20"/>
      <w:szCs w:val="20"/>
    </w:rPr>
  </w:style>
  <w:style w:type="character" w:customStyle="1" w:styleId="CommentTextChar">
    <w:name w:val="Comment Text Char"/>
    <w:basedOn w:val="DefaultParagraphFont"/>
    <w:link w:val="CommentText"/>
    <w:uiPriority w:val="99"/>
    <w:rsid w:val="00414185"/>
    <w:rPr>
      <w:sz w:val="20"/>
      <w:szCs w:val="20"/>
    </w:rPr>
  </w:style>
  <w:style w:type="paragraph" w:styleId="CommentSubject">
    <w:name w:val="annotation subject"/>
    <w:basedOn w:val="CommentText"/>
    <w:next w:val="CommentText"/>
    <w:link w:val="CommentSubjectChar"/>
    <w:uiPriority w:val="99"/>
    <w:semiHidden/>
    <w:unhideWhenUsed/>
    <w:rsid w:val="00414185"/>
    <w:rPr>
      <w:b/>
      <w:bCs/>
    </w:rPr>
  </w:style>
  <w:style w:type="character" w:customStyle="1" w:styleId="CommentSubjectChar">
    <w:name w:val="Comment Subject Char"/>
    <w:basedOn w:val="CommentTextChar"/>
    <w:link w:val="CommentSubject"/>
    <w:uiPriority w:val="99"/>
    <w:semiHidden/>
    <w:rsid w:val="00414185"/>
    <w:rPr>
      <w:b/>
      <w:bCs/>
      <w:sz w:val="20"/>
      <w:szCs w:val="20"/>
    </w:rPr>
  </w:style>
  <w:style w:type="character" w:styleId="FollowedHyperlink">
    <w:name w:val="FollowedHyperlink"/>
    <w:basedOn w:val="DefaultParagraphFont"/>
    <w:uiPriority w:val="99"/>
    <w:semiHidden/>
    <w:unhideWhenUsed/>
    <w:rsid w:val="007609D0"/>
    <w:rPr>
      <w:color w:val="800080" w:themeColor="followedHyperlink"/>
      <w:u w:val="single"/>
    </w:rPr>
  </w:style>
  <w:style w:type="character" w:customStyle="1" w:styleId="Heading4Char">
    <w:name w:val="Heading 4 Char"/>
    <w:basedOn w:val="DefaultParagraphFont"/>
    <w:link w:val="Heading4"/>
    <w:rsid w:val="006362AF"/>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rsid w:val="006362AF"/>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rsid w:val="006362AF"/>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rsid w:val="006362AF"/>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rsid w:val="006362A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rsid w:val="006362A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0215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normal">
    <w:name w:val="Texto normal"/>
    <w:basedOn w:val="Normal"/>
    <w:link w:val="TextonormalCarcter"/>
    <w:uiPriority w:val="99"/>
    <w:qFormat/>
    <w:rsid w:val="00021583"/>
    <w:pPr>
      <w:spacing w:before="0" w:after="120" w:line="360" w:lineRule="auto"/>
    </w:pPr>
    <w:rPr>
      <w:rFonts w:ascii="Calibri" w:eastAsia="Times New Roman" w:hAnsi="Calibri" w:cs="Arial"/>
      <w:bCs/>
      <w:color w:val="7F7F7F"/>
      <w:sz w:val="22"/>
      <w:szCs w:val="16"/>
      <w:lang w:val="pt-PT" w:eastAsia="pt-PT"/>
    </w:rPr>
  </w:style>
  <w:style w:type="character" w:customStyle="1" w:styleId="TextonormalCarcter">
    <w:name w:val="Texto normal Carácter"/>
    <w:basedOn w:val="DefaultParagraphFont"/>
    <w:link w:val="Textonormal"/>
    <w:uiPriority w:val="99"/>
    <w:locked/>
    <w:rsid w:val="00021583"/>
    <w:rPr>
      <w:rFonts w:ascii="Calibri" w:eastAsia="Times New Roman" w:hAnsi="Calibri" w:cs="Arial"/>
      <w:bCs/>
      <w:color w:val="7F7F7F"/>
      <w:szCs w:val="16"/>
      <w:lang w:val="pt-PT" w:eastAsia="pt-PT"/>
    </w:rPr>
  </w:style>
  <w:style w:type="paragraph" w:customStyle="1" w:styleId="Titulo1">
    <w:name w:val="Titulo 1"/>
    <w:basedOn w:val="Heading1"/>
    <w:link w:val="Titulo1Carcter"/>
    <w:uiPriority w:val="99"/>
    <w:qFormat/>
    <w:rsid w:val="00021583"/>
    <w:pPr>
      <w:keepNext w:val="0"/>
      <w:keepLines w:val="0"/>
      <w:numPr>
        <w:numId w:val="0"/>
      </w:numPr>
      <w:pBdr>
        <w:top w:val="single" w:sz="4" w:space="1" w:color="404040"/>
        <w:left w:val="single" w:sz="4" w:space="4" w:color="404040"/>
        <w:bottom w:val="single" w:sz="4" w:space="1" w:color="404040"/>
        <w:right w:val="single" w:sz="4" w:space="4" w:color="404040"/>
      </w:pBdr>
      <w:shd w:val="clear" w:color="auto" w:fill="404040"/>
      <w:spacing w:before="120" w:after="240"/>
      <w:ind w:left="432" w:hanging="432"/>
      <w:jc w:val="left"/>
    </w:pPr>
    <w:rPr>
      <w:rFonts w:ascii="Calibri" w:eastAsia="Times New Roman" w:hAnsi="Calibri" w:cs="Times New Roman"/>
      <w:iCs/>
      <w:caps/>
      <w:color w:val="FFFFFF"/>
      <w:lang w:val="pt-PT"/>
    </w:rPr>
  </w:style>
  <w:style w:type="paragraph" w:customStyle="1" w:styleId="Titulo2">
    <w:name w:val="Titulo 2"/>
    <w:basedOn w:val="Heading2"/>
    <w:link w:val="Titulo2Carcter"/>
    <w:uiPriority w:val="99"/>
    <w:qFormat/>
    <w:rsid w:val="00021583"/>
    <w:pPr>
      <w:keepNext w:val="0"/>
      <w:keepLines w:val="0"/>
      <w:pBdr>
        <w:left w:val="single" w:sz="4" w:space="4" w:color="404040"/>
        <w:bottom w:val="single" w:sz="4" w:space="1" w:color="404040"/>
      </w:pBdr>
      <w:spacing w:before="0" w:after="240"/>
      <w:ind w:left="578" w:hanging="578"/>
      <w:jc w:val="left"/>
    </w:pPr>
    <w:rPr>
      <w:rFonts w:ascii="Verdana" w:eastAsia="Times New Roman" w:hAnsi="Verdana" w:cs="Times New Roman"/>
      <w:b w:val="0"/>
      <w:iCs/>
      <w:caps/>
      <w:color w:val="404040"/>
      <w:sz w:val="22"/>
      <w:szCs w:val="22"/>
      <w:lang w:val="en-US"/>
    </w:rPr>
  </w:style>
  <w:style w:type="paragraph" w:customStyle="1" w:styleId="Titulo3">
    <w:name w:val="Titulo 3"/>
    <w:basedOn w:val="Titulo2"/>
    <w:uiPriority w:val="99"/>
    <w:qFormat/>
    <w:rsid w:val="00021583"/>
    <w:pPr>
      <w:pBdr>
        <w:left w:val="none" w:sz="0" w:space="0" w:color="auto"/>
      </w:pBdr>
      <w:ind w:left="2160" w:hanging="180"/>
    </w:pPr>
    <w:rPr>
      <w:caps w:val="0"/>
      <w:smallCaps/>
    </w:rPr>
  </w:style>
  <w:style w:type="character" w:customStyle="1" w:styleId="Titulo2Carcter">
    <w:name w:val="Titulo 2 Carácter"/>
    <w:basedOn w:val="DefaultParagraphFont"/>
    <w:link w:val="Titulo2"/>
    <w:uiPriority w:val="99"/>
    <w:locked/>
    <w:rsid w:val="00021583"/>
    <w:rPr>
      <w:rFonts w:ascii="Verdana" w:eastAsia="Times New Roman" w:hAnsi="Verdana" w:cs="Times New Roman"/>
      <w:bCs/>
      <w:iCs/>
      <w:caps/>
      <w:color w:val="404040"/>
      <w:lang w:val="en-US"/>
    </w:rPr>
  </w:style>
  <w:style w:type="character" w:customStyle="1" w:styleId="Titulo1Carcter">
    <w:name w:val="Titulo 1 Carácter"/>
    <w:basedOn w:val="DefaultParagraphFont"/>
    <w:link w:val="Titulo1"/>
    <w:uiPriority w:val="99"/>
    <w:locked/>
    <w:rsid w:val="00021583"/>
    <w:rPr>
      <w:rFonts w:ascii="Calibri" w:eastAsia="Times New Roman" w:hAnsi="Calibri" w:cs="Times New Roman"/>
      <w:b/>
      <w:bCs/>
      <w:iCs/>
      <w:caps/>
      <w:color w:val="FFFFFF"/>
      <w:sz w:val="28"/>
      <w:szCs w:val="28"/>
      <w:shd w:val="clear" w:color="auto" w:fill="404040"/>
      <w:lang w:val="pt-PT"/>
    </w:rPr>
  </w:style>
  <w:style w:type="paragraph" w:styleId="Subtitle">
    <w:name w:val="Subtitle"/>
    <w:basedOn w:val="Normal"/>
    <w:next w:val="Normal"/>
    <w:link w:val="SubtitleChar"/>
    <w:uiPriority w:val="11"/>
    <w:qFormat/>
    <w:rsid w:val="001B22D2"/>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1B22D2"/>
    <w:rPr>
      <w:rFonts w:asciiTheme="majorHAnsi" w:eastAsiaTheme="majorEastAsia" w:hAnsiTheme="majorHAnsi" w:cstheme="majorBidi"/>
      <w:i/>
      <w:iCs/>
      <w:color w:val="4F81BD" w:themeColor="accent1"/>
      <w:spacing w:val="15"/>
      <w:sz w:val="24"/>
      <w:szCs w:val="24"/>
    </w:rPr>
  </w:style>
  <w:style w:type="paragraph" w:styleId="Caption">
    <w:name w:val="caption"/>
    <w:basedOn w:val="Normal"/>
    <w:next w:val="Normal"/>
    <w:unhideWhenUsed/>
    <w:qFormat/>
    <w:rsid w:val="003B6794"/>
    <w:pPr>
      <w:spacing w:before="0"/>
    </w:pPr>
    <w:rPr>
      <w:i/>
      <w:iCs/>
      <w:color w:val="1F497D" w:themeColor="text2"/>
      <w:sz w:val="18"/>
      <w:szCs w:val="18"/>
    </w:rPr>
  </w:style>
  <w:style w:type="numbering" w:customStyle="1" w:styleId="NoList1">
    <w:name w:val="No List1"/>
    <w:next w:val="NoList"/>
    <w:uiPriority w:val="99"/>
    <w:semiHidden/>
    <w:unhideWhenUsed/>
    <w:rsid w:val="004A4C12"/>
  </w:style>
  <w:style w:type="paragraph" w:styleId="TOC4">
    <w:name w:val="toc 4"/>
    <w:basedOn w:val="Normal"/>
    <w:next w:val="Normal"/>
    <w:autoRedefine/>
    <w:uiPriority w:val="39"/>
    <w:unhideWhenUsed/>
    <w:rsid w:val="004A4C12"/>
    <w:pPr>
      <w:spacing w:before="0" w:after="0" w:line="276" w:lineRule="auto"/>
      <w:ind w:left="660"/>
    </w:pPr>
    <w:rPr>
      <w:rFonts w:ascii="Calibri" w:eastAsia="Calibri" w:hAnsi="Calibri" w:cs="Times New Roman"/>
      <w:sz w:val="20"/>
      <w:szCs w:val="20"/>
      <w:lang w:val="fr-FR"/>
    </w:rPr>
  </w:style>
  <w:style w:type="paragraph" w:styleId="TOC5">
    <w:name w:val="toc 5"/>
    <w:basedOn w:val="Normal"/>
    <w:next w:val="Normal"/>
    <w:autoRedefine/>
    <w:uiPriority w:val="39"/>
    <w:unhideWhenUsed/>
    <w:rsid w:val="004A4C12"/>
    <w:pPr>
      <w:spacing w:before="0" w:after="0" w:line="276" w:lineRule="auto"/>
      <w:ind w:left="880"/>
    </w:pPr>
    <w:rPr>
      <w:rFonts w:ascii="Calibri" w:eastAsia="Calibri" w:hAnsi="Calibri" w:cs="Times New Roman"/>
      <w:sz w:val="20"/>
      <w:szCs w:val="20"/>
      <w:lang w:val="fr-FR"/>
    </w:rPr>
  </w:style>
  <w:style w:type="paragraph" w:styleId="TOC6">
    <w:name w:val="toc 6"/>
    <w:basedOn w:val="Normal"/>
    <w:next w:val="Normal"/>
    <w:autoRedefine/>
    <w:uiPriority w:val="39"/>
    <w:unhideWhenUsed/>
    <w:rsid w:val="004A4C12"/>
    <w:pPr>
      <w:spacing w:before="0" w:after="0" w:line="276" w:lineRule="auto"/>
      <w:ind w:left="1100"/>
    </w:pPr>
    <w:rPr>
      <w:rFonts w:ascii="Calibri" w:eastAsia="Calibri" w:hAnsi="Calibri" w:cs="Times New Roman"/>
      <w:sz w:val="20"/>
      <w:szCs w:val="20"/>
      <w:lang w:val="fr-FR"/>
    </w:rPr>
  </w:style>
  <w:style w:type="paragraph" w:styleId="TOC7">
    <w:name w:val="toc 7"/>
    <w:basedOn w:val="Normal"/>
    <w:next w:val="Normal"/>
    <w:autoRedefine/>
    <w:uiPriority w:val="39"/>
    <w:unhideWhenUsed/>
    <w:rsid w:val="004A4C12"/>
    <w:pPr>
      <w:spacing w:before="0" w:after="0" w:line="276" w:lineRule="auto"/>
      <w:ind w:left="1320"/>
    </w:pPr>
    <w:rPr>
      <w:rFonts w:ascii="Calibri" w:eastAsia="Calibri" w:hAnsi="Calibri" w:cs="Times New Roman"/>
      <w:sz w:val="20"/>
      <w:szCs w:val="20"/>
      <w:lang w:val="fr-FR"/>
    </w:rPr>
  </w:style>
  <w:style w:type="paragraph" w:styleId="TOC8">
    <w:name w:val="toc 8"/>
    <w:basedOn w:val="Normal"/>
    <w:next w:val="Normal"/>
    <w:autoRedefine/>
    <w:uiPriority w:val="39"/>
    <w:unhideWhenUsed/>
    <w:rsid w:val="004A4C12"/>
    <w:pPr>
      <w:spacing w:before="0" w:after="0" w:line="276" w:lineRule="auto"/>
      <w:ind w:left="1540"/>
    </w:pPr>
    <w:rPr>
      <w:rFonts w:ascii="Calibri" w:eastAsia="Calibri" w:hAnsi="Calibri" w:cs="Times New Roman"/>
      <w:sz w:val="20"/>
      <w:szCs w:val="20"/>
      <w:lang w:val="fr-FR"/>
    </w:rPr>
  </w:style>
  <w:style w:type="paragraph" w:styleId="TOC9">
    <w:name w:val="toc 9"/>
    <w:basedOn w:val="Normal"/>
    <w:next w:val="Normal"/>
    <w:autoRedefine/>
    <w:uiPriority w:val="39"/>
    <w:unhideWhenUsed/>
    <w:rsid w:val="004A4C12"/>
    <w:pPr>
      <w:spacing w:before="0" w:after="0" w:line="276" w:lineRule="auto"/>
      <w:ind w:left="1760"/>
    </w:pPr>
    <w:rPr>
      <w:rFonts w:ascii="Calibri" w:eastAsia="Calibri" w:hAnsi="Calibri" w:cs="Times New Roman"/>
      <w:sz w:val="20"/>
      <w:szCs w:val="20"/>
      <w:lang w:val="fr-FR"/>
    </w:rPr>
  </w:style>
  <w:style w:type="table" w:customStyle="1" w:styleId="TableGrid1">
    <w:name w:val="Table Grid1"/>
    <w:basedOn w:val="TableNormal"/>
    <w:next w:val="TableGrid"/>
    <w:uiPriority w:val="59"/>
    <w:rsid w:val="004A4C12"/>
    <w:pPr>
      <w:spacing w:after="0" w:line="240" w:lineRule="auto"/>
    </w:pPr>
    <w:rPr>
      <w:rFonts w:ascii="Calibri" w:eastAsia="Calibri" w:hAnsi="Calibri"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eclaire-Accent11">
    <w:name w:val="Liste claire - Accent 11"/>
    <w:basedOn w:val="TableNormal"/>
    <w:uiPriority w:val="61"/>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RedTxt">
    <w:name w:val="RedTxt"/>
    <w:basedOn w:val="Normal"/>
    <w:link w:val="RedTxtCar"/>
    <w:rsid w:val="004A4C12"/>
    <w:pPr>
      <w:spacing w:before="0" w:after="0"/>
    </w:pPr>
    <w:rPr>
      <w:rFonts w:ascii="Arial" w:eastAsia="Times New Roman" w:hAnsi="Arial" w:cs="Times New Roman"/>
      <w:sz w:val="18"/>
      <w:szCs w:val="18"/>
      <w:lang w:val="x-none" w:eastAsia="x-none"/>
    </w:rPr>
  </w:style>
  <w:style w:type="character" w:customStyle="1" w:styleId="RedTxtCar">
    <w:name w:val="RedTxt Car"/>
    <w:link w:val="RedTxt"/>
    <w:rsid w:val="004A4C12"/>
    <w:rPr>
      <w:rFonts w:ascii="Arial" w:eastAsia="Times New Roman" w:hAnsi="Arial" w:cs="Times New Roman"/>
      <w:sz w:val="18"/>
      <w:szCs w:val="18"/>
      <w:lang w:val="x-none" w:eastAsia="x-none"/>
    </w:rPr>
  </w:style>
  <w:style w:type="table" w:styleId="LightList-Accent1">
    <w:name w:val="Light List Accent 1"/>
    <w:basedOn w:val="TableNormal"/>
    <w:uiPriority w:val="61"/>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BodyText">
    <w:name w:val="Body Text"/>
    <w:basedOn w:val="Normal"/>
    <w:link w:val="BodyTextChar"/>
    <w:rsid w:val="004A4C12"/>
    <w:pPr>
      <w:spacing w:before="0" w:after="120"/>
    </w:pPr>
    <w:rPr>
      <w:rFonts w:ascii="Arial" w:eastAsia="Times" w:hAnsi="Arial" w:cs="Times New Roman"/>
      <w:sz w:val="20"/>
      <w:szCs w:val="20"/>
      <w:lang w:val="x-none" w:eastAsia="x-none"/>
    </w:rPr>
  </w:style>
  <w:style w:type="character" w:customStyle="1" w:styleId="BodyTextChar">
    <w:name w:val="Body Text Char"/>
    <w:basedOn w:val="DefaultParagraphFont"/>
    <w:link w:val="BodyText"/>
    <w:rsid w:val="004A4C12"/>
    <w:rPr>
      <w:rFonts w:ascii="Arial" w:eastAsia="Times" w:hAnsi="Arial" w:cs="Times New Roman"/>
      <w:sz w:val="20"/>
      <w:szCs w:val="20"/>
      <w:lang w:val="x-none" w:eastAsia="x-none"/>
    </w:rPr>
  </w:style>
  <w:style w:type="paragraph" w:styleId="ListBullet">
    <w:name w:val="List Bullet"/>
    <w:basedOn w:val="Normal"/>
    <w:rsid w:val="004A4C12"/>
    <w:pPr>
      <w:numPr>
        <w:numId w:val="9"/>
      </w:numPr>
      <w:spacing w:before="0" w:after="120"/>
    </w:pPr>
    <w:rPr>
      <w:rFonts w:ascii="Arial" w:eastAsia="Times" w:hAnsi="Arial" w:cs="Times New Roman"/>
      <w:sz w:val="20"/>
      <w:szCs w:val="20"/>
      <w:lang w:val="fr-FR" w:eastAsia="fr-FR"/>
    </w:rPr>
  </w:style>
  <w:style w:type="paragraph" w:customStyle="1" w:styleId="Normaltableau">
    <w:name w:val="Normal tableau"/>
    <w:basedOn w:val="Normal"/>
    <w:link w:val="NormaltableauCar"/>
    <w:rsid w:val="004A4C12"/>
    <w:pPr>
      <w:spacing w:before="60" w:after="60"/>
      <w:jc w:val="center"/>
    </w:pPr>
    <w:rPr>
      <w:rFonts w:ascii="Arial" w:eastAsia="Times" w:hAnsi="Arial" w:cs="Times New Roman"/>
      <w:sz w:val="18"/>
      <w:szCs w:val="18"/>
      <w:lang w:val="x-none" w:eastAsia="x-none"/>
    </w:rPr>
  </w:style>
  <w:style w:type="character" w:customStyle="1" w:styleId="NormaltableauCar">
    <w:name w:val="Normal tableau Car"/>
    <w:link w:val="Normaltableau"/>
    <w:rsid w:val="004A4C12"/>
    <w:rPr>
      <w:rFonts w:ascii="Arial" w:eastAsia="Times" w:hAnsi="Arial" w:cs="Times New Roman"/>
      <w:sz w:val="18"/>
      <w:szCs w:val="18"/>
      <w:lang w:val="x-none" w:eastAsia="x-none"/>
    </w:rPr>
  </w:style>
  <w:style w:type="paragraph" w:customStyle="1" w:styleId="commentaire">
    <w:name w:val="commentaire"/>
    <w:basedOn w:val="BodyText"/>
    <w:link w:val="commentaireCar"/>
    <w:rsid w:val="004A4C12"/>
    <w:rPr>
      <w:i/>
      <w:color w:val="FF00FF"/>
    </w:rPr>
  </w:style>
  <w:style w:type="character" w:customStyle="1" w:styleId="commentaireCar">
    <w:name w:val="commentaire Car"/>
    <w:link w:val="commentaire"/>
    <w:rsid w:val="004A4C12"/>
    <w:rPr>
      <w:rFonts w:ascii="Arial" w:eastAsia="Times" w:hAnsi="Arial" w:cs="Times New Roman"/>
      <w:i/>
      <w:color w:val="FF00FF"/>
      <w:sz w:val="20"/>
      <w:szCs w:val="20"/>
      <w:lang w:val="x-none" w:eastAsia="x-none"/>
    </w:rPr>
  </w:style>
  <w:style w:type="paragraph" w:customStyle="1" w:styleId="ParagrapheTableau">
    <w:name w:val="Paragraphe Tableau"/>
    <w:basedOn w:val="Normal"/>
    <w:rsid w:val="004A4C12"/>
    <w:pPr>
      <w:keepLines/>
      <w:spacing w:before="0" w:after="0"/>
    </w:pPr>
    <w:rPr>
      <w:rFonts w:ascii="Verdana" w:eastAsia="Times" w:hAnsi="Verdana" w:cs="Times New Roman"/>
      <w:sz w:val="20"/>
      <w:szCs w:val="20"/>
      <w:lang w:val="fr-FR" w:eastAsia="fr-FR"/>
    </w:rPr>
  </w:style>
  <w:style w:type="paragraph" w:customStyle="1" w:styleId="Retrait">
    <w:name w:val="Retrait"/>
    <w:basedOn w:val="BodyText"/>
    <w:rsid w:val="004A4C12"/>
    <w:pPr>
      <w:spacing w:before="60" w:after="60"/>
      <w:ind w:left="851"/>
    </w:pPr>
  </w:style>
  <w:style w:type="paragraph" w:customStyle="1" w:styleId="Remarque">
    <w:name w:val="Remarque"/>
    <w:basedOn w:val="Normal"/>
    <w:rsid w:val="004A4C12"/>
    <w:pPr>
      <w:spacing w:after="0"/>
      <w:ind w:left="567"/>
    </w:pPr>
    <w:rPr>
      <w:rFonts w:ascii="Times" w:eastAsia="Times New Roman" w:hAnsi="Times" w:cs="Times New Roman"/>
      <w:i/>
      <w:color w:val="FF00FF"/>
      <w:sz w:val="22"/>
      <w:szCs w:val="20"/>
      <w:lang w:val="fr-FR" w:eastAsia="fr-FR"/>
    </w:rPr>
  </w:style>
  <w:style w:type="character" w:customStyle="1" w:styleId="CommentaireCar1">
    <w:name w:val="Commentaire Car1"/>
    <w:uiPriority w:val="99"/>
    <w:semiHidden/>
    <w:rsid w:val="004A4C12"/>
    <w:rPr>
      <w:lang w:eastAsia="en-US"/>
    </w:rPr>
  </w:style>
  <w:style w:type="paragraph" w:customStyle="1" w:styleId="Retraitpoint1">
    <w:name w:val="Retrait point 1"/>
    <w:basedOn w:val="Normal"/>
    <w:rsid w:val="004A4C12"/>
    <w:pPr>
      <w:tabs>
        <w:tab w:val="left" w:pos="1134"/>
      </w:tabs>
      <w:spacing w:before="0" w:after="120"/>
      <w:ind w:left="1134" w:hanging="567"/>
    </w:pPr>
    <w:rPr>
      <w:rFonts w:ascii="Times New Roman" w:eastAsia="Times New Roman" w:hAnsi="Times New Roman" w:cs="Times New Roman"/>
      <w:sz w:val="22"/>
      <w:szCs w:val="20"/>
      <w:lang w:val="fr-FR" w:eastAsia="fr-FR"/>
    </w:rPr>
  </w:style>
  <w:style w:type="paragraph" w:customStyle="1" w:styleId="Paragraphe">
    <w:name w:val="Paragraphe"/>
    <w:basedOn w:val="Normal"/>
    <w:rsid w:val="004A4C12"/>
    <w:pPr>
      <w:widowControl w:val="0"/>
      <w:spacing w:before="60" w:after="0"/>
      <w:ind w:left="1134"/>
    </w:pPr>
    <w:rPr>
      <w:rFonts w:ascii="Times New Roman" w:eastAsia="Times New Roman" w:hAnsi="Times New Roman" w:cs="Times New Roman"/>
      <w:sz w:val="22"/>
      <w:szCs w:val="20"/>
      <w:lang w:val="fr-FR" w:eastAsia="fr-FR"/>
    </w:rPr>
  </w:style>
  <w:style w:type="paragraph" w:customStyle="1" w:styleId="Marqueur">
    <w:name w:val="Marqueur"/>
    <w:basedOn w:val="BodyText"/>
    <w:rsid w:val="004A4C12"/>
    <w:pPr>
      <w:keepNext/>
    </w:pPr>
    <w:rPr>
      <w:b/>
    </w:rPr>
  </w:style>
  <w:style w:type="paragraph" w:customStyle="1" w:styleId="R1">
    <w:name w:val="R1"/>
    <w:basedOn w:val="Normal"/>
    <w:next w:val="Normal"/>
    <w:rsid w:val="004A4C12"/>
    <w:pPr>
      <w:keepLines/>
      <w:spacing w:before="0" w:after="0"/>
      <w:ind w:left="1418" w:hanging="284"/>
    </w:pPr>
    <w:rPr>
      <w:rFonts w:ascii="Arial" w:eastAsia="Times New Roman" w:hAnsi="Arial" w:cs="Times New Roman"/>
      <w:sz w:val="20"/>
      <w:szCs w:val="22"/>
      <w:lang w:val="fr-FR" w:eastAsia="fr-FR"/>
    </w:rPr>
  </w:style>
  <w:style w:type="paragraph" w:customStyle="1" w:styleId="Normaltableaugauche">
    <w:name w:val="Normal tableau gauche"/>
    <w:basedOn w:val="Normaltableau"/>
    <w:rsid w:val="004A4C12"/>
    <w:pPr>
      <w:jc w:val="left"/>
    </w:pPr>
    <w:rPr>
      <w:sz w:val="20"/>
    </w:rPr>
  </w:style>
  <w:style w:type="paragraph" w:customStyle="1" w:styleId="Listetableau">
    <w:name w:val="Liste tableau"/>
    <w:basedOn w:val="Normaltableau"/>
    <w:autoRedefine/>
    <w:rsid w:val="004A4C12"/>
    <w:pPr>
      <w:numPr>
        <w:numId w:val="10"/>
      </w:numPr>
      <w:tabs>
        <w:tab w:val="clear" w:pos="720"/>
        <w:tab w:val="num" w:pos="1209"/>
      </w:tabs>
      <w:spacing w:before="0" w:after="0"/>
      <w:ind w:left="341" w:hanging="284"/>
      <w:jc w:val="left"/>
    </w:pPr>
  </w:style>
  <w:style w:type="paragraph" w:customStyle="1" w:styleId="Retraittableau">
    <w:name w:val="Retrait tableau"/>
    <w:basedOn w:val="Retrait"/>
    <w:rsid w:val="004A4C12"/>
    <w:pPr>
      <w:numPr>
        <w:numId w:val="11"/>
      </w:numPr>
      <w:tabs>
        <w:tab w:val="clear" w:pos="284"/>
      </w:tabs>
      <w:spacing w:before="0" w:after="0"/>
      <w:ind w:left="284" w:firstLine="0"/>
    </w:pPr>
    <w:rPr>
      <w:sz w:val="18"/>
    </w:rPr>
  </w:style>
  <w:style w:type="paragraph" w:customStyle="1" w:styleId="Listetableau2">
    <w:name w:val="Liste tableau 2"/>
    <w:basedOn w:val="Retraittableau"/>
    <w:rsid w:val="004A4C12"/>
    <w:pPr>
      <w:tabs>
        <w:tab w:val="num" w:pos="284"/>
      </w:tabs>
      <w:ind w:left="340" w:hanging="283"/>
    </w:pPr>
  </w:style>
  <w:style w:type="paragraph" w:customStyle="1" w:styleId="Default">
    <w:name w:val="Default"/>
    <w:rsid w:val="004A4C12"/>
    <w:pPr>
      <w:autoSpaceDE w:val="0"/>
      <w:autoSpaceDN w:val="0"/>
      <w:adjustRightInd w:val="0"/>
      <w:spacing w:after="0" w:line="240" w:lineRule="auto"/>
    </w:pPr>
    <w:rPr>
      <w:rFonts w:ascii="Times New Roman" w:eastAsia="Times New Roman" w:hAnsi="Times New Roman" w:cs="Times New Roman"/>
      <w:color w:val="000000"/>
      <w:sz w:val="24"/>
      <w:szCs w:val="24"/>
      <w:lang w:val="fr-FR" w:eastAsia="fr-FR"/>
    </w:rPr>
  </w:style>
  <w:style w:type="paragraph" w:customStyle="1" w:styleId="Contenudetableau">
    <w:name w:val="Contenu de tableau"/>
    <w:basedOn w:val="BodyText"/>
    <w:rsid w:val="004A4C12"/>
    <w:pPr>
      <w:suppressLineNumbers/>
      <w:suppressAutoHyphens/>
      <w:spacing w:after="0" w:line="360" w:lineRule="auto"/>
      <w:ind w:left="181"/>
    </w:pPr>
    <w:rPr>
      <w:rFonts w:ascii="Lucida Sans Unicode" w:eastAsia="Times New Roman" w:hAnsi="Lucida Sans Unicode" w:cs="Arial"/>
      <w:color w:val="000080"/>
      <w:sz w:val="24"/>
      <w:szCs w:val="24"/>
      <w:lang w:eastAsia="ar-SA"/>
    </w:rPr>
  </w:style>
  <w:style w:type="paragraph" w:customStyle="1" w:styleId="Style1">
    <w:name w:val="Style1"/>
    <w:basedOn w:val="Heading3"/>
    <w:link w:val="Style1Car"/>
    <w:rsid w:val="004A4C12"/>
    <w:pPr>
      <w:keepLines w:val="0"/>
      <w:numPr>
        <w:numId w:val="8"/>
      </w:numPr>
      <w:spacing w:before="240" w:after="60" w:line="276" w:lineRule="auto"/>
    </w:pPr>
    <w:rPr>
      <w:rFonts w:ascii="Cambria" w:eastAsia="Times New Roman" w:hAnsi="Cambria" w:cs="Times New Roman"/>
      <w:bCs w:val="0"/>
      <w:iCs/>
      <w:color w:val="009FE3"/>
      <w:szCs w:val="26"/>
    </w:rPr>
  </w:style>
  <w:style w:type="paragraph" w:customStyle="1" w:styleId="RedaliaNormal">
    <w:name w:val="Redalia : Normal"/>
    <w:basedOn w:val="Normal"/>
    <w:autoRedefine/>
    <w:rsid w:val="004A4C12"/>
    <w:pPr>
      <w:widowControl w:val="0"/>
      <w:tabs>
        <w:tab w:val="left" w:pos="10490"/>
      </w:tabs>
      <w:spacing w:before="40" w:after="0"/>
    </w:pPr>
    <w:rPr>
      <w:rFonts w:ascii="Times New Roman" w:eastAsia="Times New Roman" w:hAnsi="Times New Roman" w:cs="Times New Roman"/>
      <w:sz w:val="20"/>
      <w:szCs w:val="20"/>
      <w:lang w:val="fr-FR" w:eastAsia="fr-FR"/>
    </w:rPr>
  </w:style>
  <w:style w:type="character" w:customStyle="1" w:styleId="Style1Car">
    <w:name w:val="Style1 Car"/>
    <w:link w:val="Style1"/>
    <w:rsid w:val="004A4C12"/>
    <w:rPr>
      <w:rFonts w:ascii="Cambria" w:eastAsia="Times New Roman" w:hAnsi="Cambria" w:cs="Times New Roman"/>
      <w:b/>
      <w:iCs/>
      <w:color w:val="009FE3"/>
      <w:sz w:val="24"/>
      <w:szCs w:val="26"/>
    </w:rPr>
  </w:style>
  <w:style w:type="numbering" w:customStyle="1" w:styleId="Aucuneliste1">
    <w:name w:val="Aucune liste1"/>
    <w:next w:val="NoList"/>
    <w:uiPriority w:val="99"/>
    <w:semiHidden/>
    <w:unhideWhenUsed/>
    <w:rsid w:val="004A4C12"/>
  </w:style>
  <w:style w:type="table" w:customStyle="1" w:styleId="TableauGrille1Clair-Accentuation51">
    <w:name w:val="Tableau Grille 1 Clair - Accentuation 51"/>
    <w:basedOn w:val="TableNormal"/>
    <w:uiPriority w:val="46"/>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customStyle="1" w:styleId="RedNomDoc">
    <w:name w:val="RedNomDoc"/>
    <w:basedOn w:val="Normal"/>
    <w:rsid w:val="004A4C12"/>
    <w:pPr>
      <w:spacing w:before="0" w:after="0"/>
      <w:jc w:val="center"/>
    </w:pPr>
    <w:rPr>
      <w:rFonts w:ascii="Arial" w:eastAsia="Times New Roman" w:hAnsi="Arial" w:cs="Arial"/>
      <w:b/>
      <w:bCs/>
      <w:sz w:val="30"/>
      <w:szCs w:val="30"/>
      <w:lang w:val="fr-FR" w:eastAsia="fr-FR"/>
    </w:rPr>
  </w:style>
  <w:style w:type="paragraph" w:customStyle="1" w:styleId="RedTitre1">
    <w:name w:val="RedTitre1"/>
    <w:basedOn w:val="Normal"/>
    <w:rsid w:val="004A4C12"/>
    <w:pPr>
      <w:framePr w:hSpace="142" w:wrap="auto" w:vAnchor="text" w:hAnchor="text" w:xAlign="center" w:y="1"/>
      <w:spacing w:before="0" w:after="0"/>
      <w:jc w:val="center"/>
    </w:pPr>
    <w:rPr>
      <w:rFonts w:ascii="Arial" w:eastAsia="Times New Roman" w:hAnsi="Arial" w:cs="Arial"/>
      <w:b/>
      <w:bCs/>
      <w:sz w:val="22"/>
      <w:szCs w:val="22"/>
      <w:lang w:val="fr-FR" w:eastAsia="fr-FR"/>
    </w:rPr>
  </w:style>
  <w:style w:type="character" w:styleId="PageNumber">
    <w:name w:val="page number"/>
    <w:rsid w:val="004A4C12"/>
  </w:style>
  <w:style w:type="paragraph" w:customStyle="1" w:styleId="DefaultParagraphFontParaCharCarCarCarCarCharCarCharCarChar">
    <w:name w:val="Default Paragraph Font Para Char Car Car Car Car Char Car Char Car Char"/>
    <w:basedOn w:val="Normal"/>
    <w:rsid w:val="004A4C12"/>
    <w:pPr>
      <w:spacing w:before="0" w:after="160" w:line="240" w:lineRule="exact"/>
    </w:pPr>
    <w:rPr>
      <w:rFonts w:ascii="Verdana" w:eastAsia="Times New Roman" w:hAnsi="Verdana" w:cs="Times New Roman"/>
      <w:lang w:val="nl-BE"/>
    </w:rPr>
  </w:style>
  <w:style w:type="character" w:styleId="IntenseReference">
    <w:name w:val="Intense Reference"/>
    <w:uiPriority w:val="32"/>
    <w:qFormat/>
    <w:rsid w:val="004A4C12"/>
    <w:rPr>
      <w:b/>
      <w:bCs/>
      <w:smallCaps/>
      <w:color w:val="C0504D"/>
      <w:spacing w:val="5"/>
      <w:u w:val="single"/>
    </w:rPr>
  </w:style>
  <w:style w:type="paragraph" w:styleId="IntenseQuote">
    <w:name w:val="Intense Quote"/>
    <w:basedOn w:val="Normal"/>
    <w:next w:val="Normal"/>
    <w:link w:val="IntenseQuoteChar"/>
    <w:uiPriority w:val="30"/>
    <w:qFormat/>
    <w:rsid w:val="004A4C12"/>
    <w:pPr>
      <w:pBdr>
        <w:bottom w:val="single" w:sz="4" w:space="4" w:color="4F81BD"/>
      </w:pBdr>
      <w:spacing w:before="200" w:after="280"/>
      <w:ind w:left="936" w:right="936"/>
    </w:pPr>
    <w:rPr>
      <w:rFonts w:ascii="Times New Roman" w:eastAsia="Times New Roman" w:hAnsi="Times New Roman" w:cs="Times New Roman"/>
      <w:b/>
      <w:bCs/>
      <w:i/>
      <w:iCs/>
      <w:color w:val="4F81BD"/>
      <w:lang w:val="x-none" w:eastAsia="x-none"/>
    </w:rPr>
  </w:style>
  <w:style w:type="character" w:customStyle="1" w:styleId="IntenseQuoteChar">
    <w:name w:val="Intense Quote Char"/>
    <w:basedOn w:val="DefaultParagraphFont"/>
    <w:link w:val="IntenseQuote"/>
    <w:uiPriority w:val="30"/>
    <w:rsid w:val="004A4C12"/>
    <w:rPr>
      <w:rFonts w:ascii="Times New Roman" w:eastAsia="Times New Roman" w:hAnsi="Times New Roman" w:cs="Times New Roman"/>
      <w:b/>
      <w:bCs/>
      <w:i/>
      <w:iCs/>
      <w:color w:val="4F81BD"/>
      <w:sz w:val="24"/>
      <w:szCs w:val="24"/>
      <w:lang w:val="x-none" w:eastAsia="x-none"/>
    </w:rPr>
  </w:style>
  <w:style w:type="paragraph" w:customStyle="1" w:styleId="Titre3Bis">
    <w:name w:val="Titre 3 Bis"/>
    <w:basedOn w:val="Heading3"/>
    <w:qFormat/>
    <w:rsid w:val="004A4C12"/>
    <w:pPr>
      <w:keepLines w:val="0"/>
      <w:numPr>
        <w:ilvl w:val="0"/>
        <w:numId w:val="12"/>
      </w:numPr>
      <w:spacing w:before="240" w:after="60"/>
    </w:pPr>
    <w:rPr>
      <w:rFonts w:ascii="Cambria" w:eastAsia="Times New Roman" w:hAnsi="Cambria" w:cs="Mangal"/>
      <w:color w:val="auto"/>
      <w:szCs w:val="26"/>
      <w:lang w:val="fr-FR" w:eastAsia="fr-FR"/>
    </w:rPr>
  </w:style>
  <w:style w:type="paragraph" w:customStyle="1" w:styleId="Titre2B">
    <w:name w:val="Titre 2 B"/>
    <w:basedOn w:val="Heading2"/>
    <w:next w:val="Normal"/>
    <w:qFormat/>
    <w:rsid w:val="004A4C12"/>
    <w:pPr>
      <w:keepLines w:val="0"/>
      <w:numPr>
        <w:ilvl w:val="0"/>
        <w:numId w:val="13"/>
      </w:numPr>
      <w:spacing w:after="60"/>
    </w:pPr>
    <w:rPr>
      <w:rFonts w:ascii="Cambria" w:eastAsia="Times New Roman" w:hAnsi="Cambria" w:cs="Mangal"/>
      <w:i/>
      <w:iCs/>
      <w:color w:val="auto"/>
      <w:sz w:val="28"/>
      <w:szCs w:val="24"/>
      <w:lang w:val="fr-FR" w:eastAsia="fr-FR"/>
    </w:rPr>
  </w:style>
  <w:style w:type="paragraph" w:customStyle="1" w:styleId="Titre4Bis">
    <w:name w:val="Titre 4 Bis"/>
    <w:basedOn w:val="Heading4"/>
    <w:qFormat/>
    <w:rsid w:val="004A4C12"/>
    <w:pPr>
      <w:keepLines w:val="0"/>
      <w:numPr>
        <w:ilvl w:val="1"/>
        <w:numId w:val="12"/>
      </w:numPr>
      <w:spacing w:before="240" w:after="60"/>
    </w:pPr>
    <w:rPr>
      <w:rFonts w:ascii="Calibri" w:eastAsia="Times New Roman" w:hAnsi="Calibri" w:cs="Mangal"/>
      <w:i w:val="0"/>
      <w:iCs w:val="0"/>
      <w:noProof/>
      <w:color w:val="auto"/>
      <w:sz w:val="28"/>
      <w:szCs w:val="28"/>
      <w:lang w:val="fr-FR" w:eastAsia="fr-FR"/>
    </w:rPr>
  </w:style>
  <w:style w:type="paragraph" w:customStyle="1" w:styleId="Titre5Bis">
    <w:name w:val="Titre 5 Bis"/>
    <w:basedOn w:val="Heading5"/>
    <w:qFormat/>
    <w:rsid w:val="004A4C12"/>
    <w:pPr>
      <w:keepNext w:val="0"/>
      <w:keepLines w:val="0"/>
      <w:numPr>
        <w:ilvl w:val="0"/>
        <w:numId w:val="0"/>
      </w:numPr>
      <w:spacing w:before="240" w:after="60"/>
      <w:ind w:firstLine="708"/>
    </w:pPr>
    <w:rPr>
      <w:rFonts w:ascii="Calibri" w:eastAsia="Times New Roman" w:hAnsi="Calibri" w:cs="Mangal"/>
      <w:b/>
      <w:bCs/>
      <w:iCs/>
      <w:color w:val="auto"/>
      <w:sz w:val="20"/>
      <w:szCs w:val="26"/>
      <w:lang w:val="fr-FR" w:eastAsia="fr-FR"/>
    </w:rPr>
  </w:style>
  <w:style w:type="paragraph" w:customStyle="1" w:styleId="Puce1">
    <w:name w:val="Puce 1"/>
    <w:basedOn w:val="Normal"/>
    <w:rsid w:val="004A4C12"/>
    <w:pPr>
      <w:widowControl w:val="0"/>
      <w:numPr>
        <w:numId w:val="14"/>
      </w:numPr>
      <w:adjustRightInd w:val="0"/>
      <w:spacing w:before="0" w:after="0"/>
      <w:textAlignment w:val="baseline"/>
    </w:pPr>
    <w:rPr>
      <w:rFonts w:ascii="Arial" w:eastAsia="Times New Roman" w:hAnsi="Arial" w:cs="Times New Roman"/>
      <w:sz w:val="22"/>
      <w:szCs w:val="20"/>
      <w:lang w:val="fr-FR" w:eastAsia="fr-FR"/>
    </w:rPr>
  </w:style>
  <w:style w:type="paragraph" w:customStyle="1" w:styleId="Titre2avecnumro">
    <w:name w:val="Titre 2 avec numéro"/>
    <w:next w:val="Normal"/>
    <w:link w:val="Titre2avecnumroCar"/>
    <w:qFormat/>
    <w:rsid w:val="004A4C12"/>
    <w:pPr>
      <w:numPr>
        <w:numId w:val="15"/>
      </w:numPr>
      <w:pBdr>
        <w:bottom w:val="single" w:sz="4" w:space="1" w:color="333399"/>
      </w:pBdr>
      <w:spacing w:before="60" w:after="120" w:line="280" w:lineRule="atLeast"/>
      <w:outlineLvl w:val="1"/>
    </w:pPr>
    <w:rPr>
      <w:rFonts w:ascii="Arial" w:eastAsia="Times New Roman" w:hAnsi="Arial" w:cs="Times New Roman"/>
      <w:smallCaps/>
      <w:color w:val="FF6600"/>
      <w:sz w:val="24"/>
      <w:lang w:val="fr-FR" w:eastAsia="ar-SA"/>
    </w:rPr>
  </w:style>
  <w:style w:type="character" w:customStyle="1" w:styleId="Titre2avecnumroCar">
    <w:name w:val="Titre 2 avec numéro Car"/>
    <w:link w:val="Titre2avecnumro"/>
    <w:rsid w:val="004A4C12"/>
    <w:rPr>
      <w:rFonts w:ascii="Arial" w:eastAsia="Times New Roman" w:hAnsi="Arial" w:cs="Times New Roman"/>
      <w:smallCaps/>
      <w:color w:val="FF6600"/>
      <w:sz w:val="24"/>
      <w:lang w:val="fr-FR" w:eastAsia="ar-SA"/>
    </w:rPr>
  </w:style>
  <w:style w:type="paragraph" w:styleId="DocumentMap">
    <w:name w:val="Document Map"/>
    <w:basedOn w:val="Normal"/>
    <w:link w:val="DocumentMapChar"/>
    <w:uiPriority w:val="99"/>
    <w:semiHidden/>
    <w:unhideWhenUsed/>
    <w:rsid w:val="004A4C12"/>
    <w:pPr>
      <w:spacing w:before="0" w:line="276" w:lineRule="auto"/>
    </w:pPr>
    <w:rPr>
      <w:rFonts w:ascii="Tahoma" w:eastAsia="Calibri" w:hAnsi="Tahoma" w:cs="Tahoma"/>
      <w:sz w:val="16"/>
      <w:szCs w:val="16"/>
      <w:lang w:val="fr-FR"/>
    </w:rPr>
  </w:style>
  <w:style w:type="character" w:customStyle="1" w:styleId="DocumentMapChar">
    <w:name w:val="Document Map Char"/>
    <w:basedOn w:val="DefaultParagraphFont"/>
    <w:link w:val="DocumentMap"/>
    <w:uiPriority w:val="99"/>
    <w:semiHidden/>
    <w:rsid w:val="004A4C12"/>
    <w:rPr>
      <w:rFonts w:ascii="Tahoma" w:eastAsia="Calibri" w:hAnsi="Tahoma" w:cs="Tahoma"/>
      <w:sz w:val="16"/>
      <w:szCs w:val="16"/>
      <w:lang w:val="fr-FR"/>
    </w:rPr>
  </w:style>
  <w:style w:type="table" w:styleId="MediumList2-Accent1">
    <w:name w:val="Medium List 2 Accent 1"/>
    <w:basedOn w:val="TableNormal"/>
    <w:uiPriority w:val="66"/>
    <w:rsid w:val="004A4C12"/>
    <w:pPr>
      <w:spacing w:after="0" w:line="240" w:lineRule="auto"/>
    </w:pPr>
    <w:rPr>
      <w:rFonts w:ascii="Calibri Light" w:eastAsia="Times New Roman" w:hAnsi="Calibri Light" w:cs="Times New Roman"/>
      <w:color w:val="000000"/>
      <w:lang w:val="fr-FR" w:eastAsia="fr-FR"/>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customStyle="1" w:styleId="TableauGrille4-Accentuation11">
    <w:name w:val="Tableau Grille 4 - Accentuation 1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auGrille4-Accentuation51">
    <w:name w:val="Tableau Grille 4 - Accentuation 5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auListe4-Accentuation51">
    <w:name w:val="Tableau Liste 4 - Accentuation 5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auGrille5Fonc-Accentuation11">
    <w:name w:val="Tableau Grille 5 Foncé - Accentuation 11"/>
    <w:basedOn w:val="TableNormal"/>
    <w:uiPriority w:val="50"/>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auGrille5Fonc-Accentuation12">
    <w:name w:val="Tableau Grille 5 Foncé - Accentuation 12"/>
    <w:basedOn w:val="TableNormal"/>
    <w:uiPriority w:val="50"/>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auGrille4-Accentuation12">
    <w:name w:val="Tableau Grille 4 - Accentuation 12"/>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Code">
    <w:name w:val="Code"/>
    <w:basedOn w:val="Normal"/>
    <w:link w:val="CodeCar"/>
    <w:qFormat/>
    <w:rsid w:val="004A4C12"/>
    <w:pPr>
      <w:widowControl w:val="0"/>
      <w:shd w:val="clear" w:color="auto" w:fill="D9D9D9"/>
      <w:suppressAutoHyphens/>
      <w:autoSpaceDN w:val="0"/>
      <w:spacing w:after="120"/>
      <w:ind w:left="1134" w:right="1134"/>
      <w:contextualSpacing/>
      <w:jc w:val="left"/>
      <w:textAlignment w:val="baseline"/>
    </w:pPr>
    <w:rPr>
      <w:rFonts w:ascii="Courier New" w:eastAsia="SimSun" w:hAnsi="Courier New" w:cs="Mangal"/>
      <w:noProof/>
      <w:kern w:val="3"/>
      <w:sz w:val="18"/>
      <w:szCs w:val="21"/>
      <w:lang w:val="fr-FR" w:eastAsia="zh-CN" w:bidi="hi-IN"/>
    </w:rPr>
  </w:style>
  <w:style w:type="character" w:customStyle="1" w:styleId="CodeCar">
    <w:name w:val="Code Car"/>
    <w:basedOn w:val="DefaultParagraphFont"/>
    <w:link w:val="Code"/>
    <w:rsid w:val="004A4C12"/>
    <w:rPr>
      <w:rFonts w:ascii="Courier New" w:eastAsia="SimSun" w:hAnsi="Courier New" w:cs="Mangal"/>
      <w:noProof/>
      <w:kern w:val="3"/>
      <w:sz w:val="18"/>
      <w:szCs w:val="21"/>
      <w:shd w:val="clear" w:color="auto" w:fill="D9D9D9"/>
      <w:lang w:val="fr-FR" w:eastAsia="zh-CN" w:bidi="hi-IN"/>
    </w:rPr>
  </w:style>
  <w:style w:type="table" w:customStyle="1" w:styleId="Grilledutableau1">
    <w:name w:val="Grille du tableau1"/>
    <w:basedOn w:val="TableNormal"/>
    <w:next w:val="TableGrid"/>
    <w:uiPriority w:val="59"/>
    <w:rsid w:val="004A4C1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7106A1"/>
    <w:rPr>
      <w:b/>
      <w:bCs/>
      <w:i w:val="0"/>
      <w:iCs w:val="0"/>
    </w:rPr>
  </w:style>
  <w:style w:type="paragraph" w:styleId="NoSpacing">
    <w:name w:val="No Spacing"/>
    <w:uiPriority w:val="1"/>
    <w:qFormat/>
    <w:rsid w:val="007106A1"/>
    <w:pPr>
      <w:spacing w:after="0" w:line="240" w:lineRule="auto"/>
    </w:pPr>
    <w:rPr>
      <w:rFonts w:eastAsiaTheme="minorEastAsia"/>
      <w:lang w:eastAsia="en-GB"/>
    </w:rPr>
  </w:style>
  <w:style w:type="table" w:styleId="MediumShading1-Accent1">
    <w:name w:val="Medium Shading 1 Accent 1"/>
    <w:basedOn w:val="TableNormal"/>
    <w:uiPriority w:val="63"/>
    <w:rsid w:val="007106A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Strong">
    <w:name w:val="Strong"/>
    <w:basedOn w:val="DefaultParagraphFont"/>
    <w:uiPriority w:val="22"/>
    <w:qFormat/>
    <w:rsid w:val="00215759"/>
    <w:rPr>
      <w:b/>
      <w:bCs/>
    </w:rPr>
  </w:style>
  <w:style w:type="table" w:customStyle="1" w:styleId="LightList-Accent11">
    <w:name w:val="Light List - Accent 11"/>
    <w:basedOn w:val="TableNormal"/>
    <w:next w:val="LightList-Accent1"/>
    <w:uiPriority w:val="61"/>
    <w:rsid w:val="00634C1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EndnoteText">
    <w:name w:val="endnote text"/>
    <w:basedOn w:val="Normal"/>
    <w:link w:val="EndnoteTextChar"/>
    <w:uiPriority w:val="99"/>
    <w:semiHidden/>
    <w:unhideWhenUsed/>
    <w:rsid w:val="00240190"/>
    <w:pPr>
      <w:spacing w:before="0" w:after="0"/>
    </w:pPr>
    <w:rPr>
      <w:sz w:val="20"/>
      <w:szCs w:val="20"/>
    </w:rPr>
  </w:style>
  <w:style w:type="character" w:customStyle="1" w:styleId="EndnoteTextChar">
    <w:name w:val="Endnote Text Char"/>
    <w:basedOn w:val="DefaultParagraphFont"/>
    <w:link w:val="EndnoteText"/>
    <w:uiPriority w:val="99"/>
    <w:semiHidden/>
    <w:rsid w:val="00240190"/>
    <w:rPr>
      <w:sz w:val="20"/>
      <w:szCs w:val="20"/>
    </w:rPr>
  </w:style>
  <w:style w:type="character" w:styleId="EndnoteReference">
    <w:name w:val="endnote reference"/>
    <w:basedOn w:val="DefaultParagraphFont"/>
    <w:uiPriority w:val="99"/>
    <w:semiHidden/>
    <w:unhideWhenUsed/>
    <w:rsid w:val="00240190"/>
    <w:rPr>
      <w:vertAlign w:val="superscript"/>
    </w:rPr>
  </w:style>
  <w:style w:type="character" w:customStyle="1" w:styleId="x-el">
    <w:name w:val="x-el"/>
    <w:basedOn w:val="DefaultParagraphFont"/>
    <w:rsid w:val="003A485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1BB9"/>
    <w:pPr>
      <w:spacing w:before="120" w:line="240" w:lineRule="auto"/>
      <w:jc w:val="both"/>
    </w:pPr>
    <w:rPr>
      <w:sz w:val="24"/>
      <w:szCs w:val="24"/>
    </w:rPr>
  </w:style>
  <w:style w:type="paragraph" w:styleId="Heading1">
    <w:name w:val="heading 1"/>
    <w:basedOn w:val="Normal"/>
    <w:next w:val="Heading2"/>
    <w:link w:val="Heading1Char"/>
    <w:qFormat/>
    <w:rsid w:val="00933215"/>
    <w:pPr>
      <w:keepNext/>
      <w:keepLines/>
      <w:numPr>
        <w:numId w:val="7"/>
      </w:numPr>
      <w:spacing w:before="480" w:after="12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nhideWhenUsed/>
    <w:qFormat/>
    <w:rsid w:val="00A770B3"/>
    <w:pPr>
      <w:keepNext/>
      <w:keepLines/>
      <w:numPr>
        <w:ilvl w:val="1"/>
        <w:numId w:val="7"/>
      </w:numPr>
      <w:spacing w:before="24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7A7537"/>
    <w:pPr>
      <w:keepNext/>
      <w:keepLines/>
      <w:numPr>
        <w:ilvl w:val="2"/>
        <w:numId w:val="7"/>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6362AF"/>
    <w:pPr>
      <w:keepNext/>
      <w:keepLines/>
      <w:numPr>
        <w:ilvl w:val="3"/>
        <w:numId w:val="7"/>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nhideWhenUsed/>
    <w:qFormat/>
    <w:rsid w:val="006362AF"/>
    <w:pPr>
      <w:keepNext/>
      <w:keepLines/>
      <w:numPr>
        <w:ilvl w:val="4"/>
        <w:numId w:val="7"/>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nhideWhenUsed/>
    <w:qFormat/>
    <w:rsid w:val="006362AF"/>
    <w:pPr>
      <w:keepNext/>
      <w:keepLines/>
      <w:numPr>
        <w:ilvl w:val="5"/>
        <w:numId w:val="7"/>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nhideWhenUsed/>
    <w:qFormat/>
    <w:rsid w:val="006362AF"/>
    <w:pPr>
      <w:keepNext/>
      <w:keepLines/>
      <w:numPr>
        <w:ilvl w:val="6"/>
        <w:numId w:val="7"/>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nhideWhenUsed/>
    <w:qFormat/>
    <w:rsid w:val="006362AF"/>
    <w:pPr>
      <w:keepNext/>
      <w:keepLines/>
      <w:numPr>
        <w:ilvl w:val="7"/>
        <w:numId w:val="7"/>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nhideWhenUsed/>
    <w:qFormat/>
    <w:rsid w:val="006362AF"/>
    <w:pPr>
      <w:keepNext/>
      <w:keepLines/>
      <w:numPr>
        <w:ilvl w:val="8"/>
        <w:numId w:val="7"/>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Titre 2 Bis"/>
    <w:basedOn w:val="Normal"/>
    <w:next w:val="Normal"/>
    <w:link w:val="TitleChar"/>
    <w:qFormat/>
    <w:rsid w:val="006E03E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Titre 2 Bis Char"/>
    <w:basedOn w:val="DefaultParagraphFont"/>
    <w:link w:val="Title"/>
    <w:rsid w:val="006E03E8"/>
    <w:rPr>
      <w:rFonts w:asciiTheme="majorHAnsi" w:eastAsiaTheme="majorEastAsia" w:hAnsiTheme="majorHAnsi" w:cstheme="majorBidi"/>
      <w:color w:val="17365D" w:themeColor="text2" w:themeShade="BF"/>
      <w:spacing w:val="5"/>
      <w:kern w:val="28"/>
      <w:sz w:val="52"/>
      <w:szCs w:val="52"/>
    </w:rPr>
  </w:style>
  <w:style w:type="paragraph" w:styleId="FootnoteText">
    <w:name w:val="footnote text"/>
    <w:aliases w:val="Schriftart: 9 pt,Schriftart: 10 pt,Schriftart: 8 pt,WB-Fußnotentext,fn,Footnotes,Footnote ak"/>
    <w:basedOn w:val="Normal"/>
    <w:link w:val="FootnoteTextChar"/>
    <w:uiPriority w:val="99"/>
    <w:unhideWhenUsed/>
    <w:rsid w:val="00A17807"/>
    <w:pPr>
      <w:spacing w:after="0"/>
    </w:pPr>
    <w:rPr>
      <w:sz w:val="20"/>
      <w:szCs w:val="20"/>
    </w:rPr>
  </w:style>
  <w:style w:type="character" w:customStyle="1" w:styleId="FootnoteTextChar">
    <w:name w:val="Footnote Text Char"/>
    <w:aliases w:val="Schriftart: 9 pt Char,Schriftart: 10 pt Char,Schriftart: 8 pt Char,WB-Fußnotentext Char,fn Char,Footnotes Char,Footnote ak Char"/>
    <w:basedOn w:val="DefaultParagraphFont"/>
    <w:link w:val="FootnoteText"/>
    <w:uiPriority w:val="99"/>
    <w:rsid w:val="00A17807"/>
    <w:rPr>
      <w:sz w:val="20"/>
      <w:szCs w:val="20"/>
    </w:rPr>
  </w:style>
  <w:style w:type="character" w:styleId="FootnoteReference">
    <w:name w:val="footnote reference"/>
    <w:aliases w:val="Footnote Reference Superscript,BVI fnr, BVI fnr,Footnote symbol,-E Fußnotenzeichen,Times 10 Point,Exposant 3 Point,SUPERS,number,Footnote reference number,note TESI,EN Footnote Reference,Footnote Reference/,Footnote Reference Number"/>
    <w:basedOn w:val="DefaultParagraphFont"/>
    <w:uiPriority w:val="99"/>
    <w:unhideWhenUsed/>
    <w:rsid w:val="00A17807"/>
    <w:rPr>
      <w:vertAlign w:val="superscript"/>
    </w:rPr>
  </w:style>
  <w:style w:type="character" w:styleId="Hyperlink">
    <w:name w:val="Hyperlink"/>
    <w:basedOn w:val="DefaultParagraphFont"/>
    <w:uiPriority w:val="99"/>
    <w:unhideWhenUsed/>
    <w:rsid w:val="00A17807"/>
    <w:rPr>
      <w:color w:val="0000FF" w:themeColor="hyperlink"/>
      <w:u w:val="single"/>
    </w:rPr>
  </w:style>
  <w:style w:type="paragraph" w:styleId="Header">
    <w:name w:val="header"/>
    <w:basedOn w:val="Normal"/>
    <w:link w:val="HeaderChar"/>
    <w:uiPriority w:val="99"/>
    <w:unhideWhenUsed/>
    <w:rsid w:val="0070533C"/>
    <w:pPr>
      <w:tabs>
        <w:tab w:val="center" w:pos="4536"/>
        <w:tab w:val="right" w:pos="9072"/>
      </w:tabs>
      <w:spacing w:after="0"/>
    </w:pPr>
  </w:style>
  <w:style w:type="character" w:customStyle="1" w:styleId="HeaderChar">
    <w:name w:val="Header Char"/>
    <w:basedOn w:val="DefaultParagraphFont"/>
    <w:link w:val="Header"/>
    <w:uiPriority w:val="99"/>
    <w:rsid w:val="0070533C"/>
  </w:style>
  <w:style w:type="paragraph" w:styleId="Footer">
    <w:name w:val="footer"/>
    <w:basedOn w:val="Normal"/>
    <w:link w:val="FooterChar"/>
    <w:uiPriority w:val="99"/>
    <w:unhideWhenUsed/>
    <w:rsid w:val="0070533C"/>
    <w:pPr>
      <w:tabs>
        <w:tab w:val="center" w:pos="4536"/>
        <w:tab w:val="right" w:pos="9072"/>
      </w:tabs>
      <w:spacing w:after="0"/>
    </w:pPr>
  </w:style>
  <w:style w:type="character" w:customStyle="1" w:styleId="FooterChar">
    <w:name w:val="Footer Char"/>
    <w:basedOn w:val="DefaultParagraphFont"/>
    <w:link w:val="Footer"/>
    <w:uiPriority w:val="99"/>
    <w:rsid w:val="0070533C"/>
  </w:style>
  <w:style w:type="character" w:customStyle="1" w:styleId="Heading1Char">
    <w:name w:val="Heading 1 Char"/>
    <w:basedOn w:val="DefaultParagraphFont"/>
    <w:link w:val="Heading1"/>
    <w:rsid w:val="0093321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A770B3"/>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38755C"/>
    <w:pPr>
      <w:ind w:left="720"/>
      <w:contextualSpacing/>
    </w:pPr>
  </w:style>
  <w:style w:type="character" w:customStyle="1" w:styleId="Heading3Char">
    <w:name w:val="Heading 3 Char"/>
    <w:basedOn w:val="DefaultParagraphFont"/>
    <w:link w:val="Heading3"/>
    <w:rsid w:val="007A7537"/>
    <w:rPr>
      <w:rFonts w:asciiTheme="majorHAnsi" w:eastAsiaTheme="majorEastAsia" w:hAnsiTheme="majorHAnsi" w:cstheme="majorBidi"/>
      <w:b/>
      <w:bCs/>
      <w:color w:val="4F81BD" w:themeColor="accent1"/>
      <w:sz w:val="24"/>
      <w:szCs w:val="24"/>
    </w:rPr>
  </w:style>
  <w:style w:type="paragraph" w:styleId="TOCHeading">
    <w:name w:val="TOC Heading"/>
    <w:basedOn w:val="Heading1"/>
    <w:next w:val="Normal"/>
    <w:uiPriority w:val="39"/>
    <w:unhideWhenUsed/>
    <w:qFormat/>
    <w:rsid w:val="00D52B92"/>
    <w:pPr>
      <w:numPr>
        <w:numId w:val="0"/>
      </w:numPr>
      <w:spacing w:after="0"/>
      <w:outlineLvl w:val="9"/>
    </w:pPr>
    <w:rPr>
      <w:lang w:val="en-US" w:eastAsia="ja-JP"/>
    </w:rPr>
  </w:style>
  <w:style w:type="paragraph" w:styleId="TOC1">
    <w:name w:val="toc 1"/>
    <w:basedOn w:val="Normal"/>
    <w:next w:val="Normal"/>
    <w:autoRedefine/>
    <w:uiPriority w:val="39"/>
    <w:unhideWhenUsed/>
    <w:qFormat/>
    <w:rsid w:val="008A573F"/>
    <w:pPr>
      <w:tabs>
        <w:tab w:val="left" w:pos="480"/>
        <w:tab w:val="right" w:leader="dot" w:pos="9062"/>
      </w:tabs>
      <w:spacing w:after="100"/>
    </w:pPr>
    <w:rPr>
      <w:rFonts w:asciiTheme="majorHAnsi" w:hAnsiTheme="majorHAnsi"/>
      <w:b/>
      <w:noProof/>
      <w:sz w:val="22"/>
    </w:rPr>
  </w:style>
  <w:style w:type="paragraph" w:styleId="TOC2">
    <w:name w:val="toc 2"/>
    <w:basedOn w:val="Normal"/>
    <w:next w:val="Normal"/>
    <w:autoRedefine/>
    <w:uiPriority w:val="39"/>
    <w:unhideWhenUsed/>
    <w:qFormat/>
    <w:rsid w:val="00B66BA7"/>
    <w:pPr>
      <w:tabs>
        <w:tab w:val="left" w:pos="880"/>
        <w:tab w:val="right" w:leader="dot" w:pos="9062"/>
      </w:tabs>
      <w:spacing w:after="100"/>
      <w:ind w:left="220"/>
    </w:pPr>
    <w:rPr>
      <w:rFonts w:asciiTheme="majorHAnsi" w:eastAsiaTheme="majorEastAsia" w:hAnsiTheme="majorHAnsi" w:cstheme="majorBidi"/>
      <w:bCs/>
      <w:noProof/>
      <w:sz w:val="22"/>
    </w:rPr>
  </w:style>
  <w:style w:type="paragraph" w:styleId="BalloonText">
    <w:name w:val="Balloon Text"/>
    <w:basedOn w:val="Normal"/>
    <w:link w:val="BalloonTextChar"/>
    <w:unhideWhenUsed/>
    <w:rsid w:val="00D52B92"/>
    <w:pPr>
      <w:spacing w:after="0"/>
    </w:pPr>
    <w:rPr>
      <w:rFonts w:ascii="Tahoma" w:hAnsi="Tahoma" w:cs="Tahoma"/>
      <w:sz w:val="16"/>
      <w:szCs w:val="16"/>
    </w:rPr>
  </w:style>
  <w:style w:type="character" w:customStyle="1" w:styleId="BalloonTextChar">
    <w:name w:val="Balloon Text Char"/>
    <w:basedOn w:val="DefaultParagraphFont"/>
    <w:link w:val="BalloonText"/>
    <w:rsid w:val="00D52B92"/>
    <w:rPr>
      <w:rFonts w:ascii="Tahoma" w:hAnsi="Tahoma" w:cs="Tahoma"/>
      <w:sz w:val="16"/>
      <w:szCs w:val="16"/>
    </w:rPr>
  </w:style>
  <w:style w:type="paragraph" w:styleId="TOC3">
    <w:name w:val="toc 3"/>
    <w:basedOn w:val="Normal"/>
    <w:next w:val="Normal"/>
    <w:autoRedefine/>
    <w:uiPriority w:val="39"/>
    <w:unhideWhenUsed/>
    <w:qFormat/>
    <w:rsid w:val="008A573F"/>
    <w:pPr>
      <w:tabs>
        <w:tab w:val="left" w:pos="1320"/>
        <w:tab w:val="right" w:leader="dot" w:pos="9062"/>
      </w:tabs>
      <w:spacing w:after="100"/>
      <w:ind w:left="480"/>
    </w:pPr>
    <w:rPr>
      <w:rFonts w:cstheme="minorHAnsi"/>
      <w:noProof/>
      <w:sz w:val="20"/>
    </w:rPr>
  </w:style>
  <w:style w:type="paragraph" w:styleId="NormalWeb">
    <w:name w:val="Normal (Web)"/>
    <w:basedOn w:val="Normal"/>
    <w:uiPriority w:val="99"/>
    <w:unhideWhenUsed/>
    <w:rsid w:val="00866514"/>
    <w:pPr>
      <w:spacing w:before="100" w:beforeAutospacing="1" w:after="100" w:afterAutospacing="1"/>
      <w:jc w:val="left"/>
    </w:pPr>
    <w:rPr>
      <w:rFonts w:ascii="Times New Roman" w:eastAsiaTheme="minorEastAsia" w:hAnsi="Times New Roman" w:cs="Times New Roman"/>
      <w:lang w:eastAsia="en-GB"/>
    </w:rPr>
  </w:style>
  <w:style w:type="character" w:styleId="CommentReference">
    <w:name w:val="annotation reference"/>
    <w:basedOn w:val="DefaultParagraphFont"/>
    <w:uiPriority w:val="99"/>
    <w:semiHidden/>
    <w:unhideWhenUsed/>
    <w:rsid w:val="00414185"/>
    <w:rPr>
      <w:sz w:val="16"/>
      <w:szCs w:val="16"/>
    </w:rPr>
  </w:style>
  <w:style w:type="paragraph" w:styleId="CommentText">
    <w:name w:val="annotation text"/>
    <w:basedOn w:val="Normal"/>
    <w:link w:val="CommentTextChar"/>
    <w:uiPriority w:val="99"/>
    <w:unhideWhenUsed/>
    <w:rsid w:val="00414185"/>
    <w:rPr>
      <w:sz w:val="20"/>
      <w:szCs w:val="20"/>
    </w:rPr>
  </w:style>
  <w:style w:type="character" w:customStyle="1" w:styleId="CommentTextChar">
    <w:name w:val="Comment Text Char"/>
    <w:basedOn w:val="DefaultParagraphFont"/>
    <w:link w:val="CommentText"/>
    <w:uiPriority w:val="99"/>
    <w:rsid w:val="00414185"/>
    <w:rPr>
      <w:sz w:val="20"/>
      <w:szCs w:val="20"/>
    </w:rPr>
  </w:style>
  <w:style w:type="paragraph" w:styleId="CommentSubject">
    <w:name w:val="annotation subject"/>
    <w:basedOn w:val="CommentText"/>
    <w:next w:val="CommentText"/>
    <w:link w:val="CommentSubjectChar"/>
    <w:uiPriority w:val="99"/>
    <w:semiHidden/>
    <w:unhideWhenUsed/>
    <w:rsid w:val="00414185"/>
    <w:rPr>
      <w:b/>
      <w:bCs/>
    </w:rPr>
  </w:style>
  <w:style w:type="character" w:customStyle="1" w:styleId="CommentSubjectChar">
    <w:name w:val="Comment Subject Char"/>
    <w:basedOn w:val="CommentTextChar"/>
    <w:link w:val="CommentSubject"/>
    <w:uiPriority w:val="99"/>
    <w:semiHidden/>
    <w:rsid w:val="00414185"/>
    <w:rPr>
      <w:b/>
      <w:bCs/>
      <w:sz w:val="20"/>
      <w:szCs w:val="20"/>
    </w:rPr>
  </w:style>
  <w:style w:type="character" w:styleId="FollowedHyperlink">
    <w:name w:val="FollowedHyperlink"/>
    <w:basedOn w:val="DefaultParagraphFont"/>
    <w:uiPriority w:val="99"/>
    <w:semiHidden/>
    <w:unhideWhenUsed/>
    <w:rsid w:val="007609D0"/>
    <w:rPr>
      <w:color w:val="800080" w:themeColor="followedHyperlink"/>
      <w:u w:val="single"/>
    </w:rPr>
  </w:style>
  <w:style w:type="character" w:customStyle="1" w:styleId="Heading4Char">
    <w:name w:val="Heading 4 Char"/>
    <w:basedOn w:val="DefaultParagraphFont"/>
    <w:link w:val="Heading4"/>
    <w:rsid w:val="006362AF"/>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rsid w:val="006362AF"/>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rsid w:val="006362AF"/>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rsid w:val="006362AF"/>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rsid w:val="006362A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rsid w:val="006362A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0215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normal">
    <w:name w:val="Texto normal"/>
    <w:basedOn w:val="Normal"/>
    <w:link w:val="TextonormalCarcter"/>
    <w:uiPriority w:val="99"/>
    <w:qFormat/>
    <w:rsid w:val="00021583"/>
    <w:pPr>
      <w:spacing w:before="0" w:after="120" w:line="360" w:lineRule="auto"/>
    </w:pPr>
    <w:rPr>
      <w:rFonts w:ascii="Calibri" w:eastAsia="Times New Roman" w:hAnsi="Calibri" w:cs="Arial"/>
      <w:bCs/>
      <w:color w:val="7F7F7F"/>
      <w:sz w:val="22"/>
      <w:szCs w:val="16"/>
      <w:lang w:val="pt-PT" w:eastAsia="pt-PT"/>
    </w:rPr>
  </w:style>
  <w:style w:type="character" w:customStyle="1" w:styleId="TextonormalCarcter">
    <w:name w:val="Texto normal Carácter"/>
    <w:basedOn w:val="DefaultParagraphFont"/>
    <w:link w:val="Textonormal"/>
    <w:uiPriority w:val="99"/>
    <w:locked/>
    <w:rsid w:val="00021583"/>
    <w:rPr>
      <w:rFonts w:ascii="Calibri" w:eastAsia="Times New Roman" w:hAnsi="Calibri" w:cs="Arial"/>
      <w:bCs/>
      <w:color w:val="7F7F7F"/>
      <w:szCs w:val="16"/>
      <w:lang w:val="pt-PT" w:eastAsia="pt-PT"/>
    </w:rPr>
  </w:style>
  <w:style w:type="paragraph" w:customStyle="1" w:styleId="Titulo1">
    <w:name w:val="Titulo 1"/>
    <w:basedOn w:val="Heading1"/>
    <w:link w:val="Titulo1Carcter"/>
    <w:uiPriority w:val="99"/>
    <w:qFormat/>
    <w:rsid w:val="00021583"/>
    <w:pPr>
      <w:keepNext w:val="0"/>
      <w:keepLines w:val="0"/>
      <w:numPr>
        <w:numId w:val="0"/>
      </w:numPr>
      <w:pBdr>
        <w:top w:val="single" w:sz="4" w:space="1" w:color="404040"/>
        <w:left w:val="single" w:sz="4" w:space="4" w:color="404040"/>
        <w:bottom w:val="single" w:sz="4" w:space="1" w:color="404040"/>
        <w:right w:val="single" w:sz="4" w:space="4" w:color="404040"/>
      </w:pBdr>
      <w:shd w:val="clear" w:color="auto" w:fill="404040"/>
      <w:spacing w:before="120" w:after="240"/>
      <w:ind w:left="432" w:hanging="432"/>
      <w:jc w:val="left"/>
    </w:pPr>
    <w:rPr>
      <w:rFonts w:ascii="Calibri" w:eastAsia="Times New Roman" w:hAnsi="Calibri" w:cs="Times New Roman"/>
      <w:iCs/>
      <w:caps/>
      <w:color w:val="FFFFFF"/>
      <w:lang w:val="pt-PT"/>
    </w:rPr>
  </w:style>
  <w:style w:type="paragraph" w:customStyle="1" w:styleId="Titulo2">
    <w:name w:val="Titulo 2"/>
    <w:basedOn w:val="Heading2"/>
    <w:link w:val="Titulo2Carcter"/>
    <w:uiPriority w:val="99"/>
    <w:qFormat/>
    <w:rsid w:val="00021583"/>
    <w:pPr>
      <w:keepNext w:val="0"/>
      <w:keepLines w:val="0"/>
      <w:pBdr>
        <w:left w:val="single" w:sz="4" w:space="4" w:color="404040"/>
        <w:bottom w:val="single" w:sz="4" w:space="1" w:color="404040"/>
      </w:pBdr>
      <w:spacing w:before="0" w:after="240"/>
      <w:ind w:left="578" w:hanging="578"/>
      <w:jc w:val="left"/>
    </w:pPr>
    <w:rPr>
      <w:rFonts w:ascii="Verdana" w:eastAsia="Times New Roman" w:hAnsi="Verdana" w:cs="Times New Roman"/>
      <w:b w:val="0"/>
      <w:iCs/>
      <w:caps/>
      <w:color w:val="404040"/>
      <w:sz w:val="22"/>
      <w:szCs w:val="22"/>
      <w:lang w:val="en-US"/>
    </w:rPr>
  </w:style>
  <w:style w:type="paragraph" w:customStyle="1" w:styleId="Titulo3">
    <w:name w:val="Titulo 3"/>
    <w:basedOn w:val="Titulo2"/>
    <w:uiPriority w:val="99"/>
    <w:qFormat/>
    <w:rsid w:val="00021583"/>
    <w:pPr>
      <w:pBdr>
        <w:left w:val="none" w:sz="0" w:space="0" w:color="auto"/>
      </w:pBdr>
      <w:ind w:left="2160" w:hanging="180"/>
    </w:pPr>
    <w:rPr>
      <w:caps w:val="0"/>
      <w:smallCaps/>
    </w:rPr>
  </w:style>
  <w:style w:type="character" w:customStyle="1" w:styleId="Titulo2Carcter">
    <w:name w:val="Titulo 2 Carácter"/>
    <w:basedOn w:val="DefaultParagraphFont"/>
    <w:link w:val="Titulo2"/>
    <w:uiPriority w:val="99"/>
    <w:locked/>
    <w:rsid w:val="00021583"/>
    <w:rPr>
      <w:rFonts w:ascii="Verdana" w:eastAsia="Times New Roman" w:hAnsi="Verdana" w:cs="Times New Roman"/>
      <w:bCs/>
      <w:iCs/>
      <w:caps/>
      <w:color w:val="404040"/>
      <w:lang w:val="en-US"/>
    </w:rPr>
  </w:style>
  <w:style w:type="character" w:customStyle="1" w:styleId="Titulo1Carcter">
    <w:name w:val="Titulo 1 Carácter"/>
    <w:basedOn w:val="DefaultParagraphFont"/>
    <w:link w:val="Titulo1"/>
    <w:uiPriority w:val="99"/>
    <w:locked/>
    <w:rsid w:val="00021583"/>
    <w:rPr>
      <w:rFonts w:ascii="Calibri" w:eastAsia="Times New Roman" w:hAnsi="Calibri" w:cs="Times New Roman"/>
      <w:b/>
      <w:bCs/>
      <w:iCs/>
      <w:caps/>
      <w:color w:val="FFFFFF"/>
      <w:sz w:val="28"/>
      <w:szCs w:val="28"/>
      <w:shd w:val="clear" w:color="auto" w:fill="404040"/>
      <w:lang w:val="pt-PT"/>
    </w:rPr>
  </w:style>
  <w:style w:type="paragraph" w:styleId="Subtitle">
    <w:name w:val="Subtitle"/>
    <w:basedOn w:val="Normal"/>
    <w:next w:val="Normal"/>
    <w:link w:val="SubtitleChar"/>
    <w:uiPriority w:val="11"/>
    <w:qFormat/>
    <w:rsid w:val="001B22D2"/>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1B22D2"/>
    <w:rPr>
      <w:rFonts w:asciiTheme="majorHAnsi" w:eastAsiaTheme="majorEastAsia" w:hAnsiTheme="majorHAnsi" w:cstheme="majorBidi"/>
      <w:i/>
      <w:iCs/>
      <w:color w:val="4F81BD" w:themeColor="accent1"/>
      <w:spacing w:val="15"/>
      <w:sz w:val="24"/>
      <w:szCs w:val="24"/>
    </w:rPr>
  </w:style>
  <w:style w:type="paragraph" w:styleId="Caption">
    <w:name w:val="caption"/>
    <w:basedOn w:val="Normal"/>
    <w:next w:val="Normal"/>
    <w:unhideWhenUsed/>
    <w:qFormat/>
    <w:rsid w:val="003B6794"/>
    <w:pPr>
      <w:spacing w:before="0"/>
    </w:pPr>
    <w:rPr>
      <w:i/>
      <w:iCs/>
      <w:color w:val="1F497D" w:themeColor="text2"/>
      <w:sz w:val="18"/>
      <w:szCs w:val="18"/>
    </w:rPr>
  </w:style>
  <w:style w:type="numbering" w:customStyle="1" w:styleId="NoList1">
    <w:name w:val="No List1"/>
    <w:next w:val="NoList"/>
    <w:uiPriority w:val="99"/>
    <w:semiHidden/>
    <w:unhideWhenUsed/>
    <w:rsid w:val="004A4C12"/>
  </w:style>
  <w:style w:type="paragraph" w:styleId="TOC4">
    <w:name w:val="toc 4"/>
    <w:basedOn w:val="Normal"/>
    <w:next w:val="Normal"/>
    <w:autoRedefine/>
    <w:uiPriority w:val="39"/>
    <w:unhideWhenUsed/>
    <w:rsid w:val="004A4C12"/>
    <w:pPr>
      <w:spacing w:before="0" w:after="0" w:line="276" w:lineRule="auto"/>
      <w:ind w:left="660"/>
    </w:pPr>
    <w:rPr>
      <w:rFonts w:ascii="Calibri" w:eastAsia="Calibri" w:hAnsi="Calibri" w:cs="Times New Roman"/>
      <w:sz w:val="20"/>
      <w:szCs w:val="20"/>
      <w:lang w:val="fr-FR"/>
    </w:rPr>
  </w:style>
  <w:style w:type="paragraph" w:styleId="TOC5">
    <w:name w:val="toc 5"/>
    <w:basedOn w:val="Normal"/>
    <w:next w:val="Normal"/>
    <w:autoRedefine/>
    <w:uiPriority w:val="39"/>
    <w:unhideWhenUsed/>
    <w:rsid w:val="004A4C12"/>
    <w:pPr>
      <w:spacing w:before="0" w:after="0" w:line="276" w:lineRule="auto"/>
      <w:ind w:left="880"/>
    </w:pPr>
    <w:rPr>
      <w:rFonts w:ascii="Calibri" w:eastAsia="Calibri" w:hAnsi="Calibri" w:cs="Times New Roman"/>
      <w:sz w:val="20"/>
      <w:szCs w:val="20"/>
      <w:lang w:val="fr-FR"/>
    </w:rPr>
  </w:style>
  <w:style w:type="paragraph" w:styleId="TOC6">
    <w:name w:val="toc 6"/>
    <w:basedOn w:val="Normal"/>
    <w:next w:val="Normal"/>
    <w:autoRedefine/>
    <w:uiPriority w:val="39"/>
    <w:unhideWhenUsed/>
    <w:rsid w:val="004A4C12"/>
    <w:pPr>
      <w:spacing w:before="0" w:after="0" w:line="276" w:lineRule="auto"/>
      <w:ind w:left="1100"/>
    </w:pPr>
    <w:rPr>
      <w:rFonts w:ascii="Calibri" w:eastAsia="Calibri" w:hAnsi="Calibri" w:cs="Times New Roman"/>
      <w:sz w:val="20"/>
      <w:szCs w:val="20"/>
      <w:lang w:val="fr-FR"/>
    </w:rPr>
  </w:style>
  <w:style w:type="paragraph" w:styleId="TOC7">
    <w:name w:val="toc 7"/>
    <w:basedOn w:val="Normal"/>
    <w:next w:val="Normal"/>
    <w:autoRedefine/>
    <w:uiPriority w:val="39"/>
    <w:unhideWhenUsed/>
    <w:rsid w:val="004A4C12"/>
    <w:pPr>
      <w:spacing w:before="0" w:after="0" w:line="276" w:lineRule="auto"/>
      <w:ind w:left="1320"/>
    </w:pPr>
    <w:rPr>
      <w:rFonts w:ascii="Calibri" w:eastAsia="Calibri" w:hAnsi="Calibri" w:cs="Times New Roman"/>
      <w:sz w:val="20"/>
      <w:szCs w:val="20"/>
      <w:lang w:val="fr-FR"/>
    </w:rPr>
  </w:style>
  <w:style w:type="paragraph" w:styleId="TOC8">
    <w:name w:val="toc 8"/>
    <w:basedOn w:val="Normal"/>
    <w:next w:val="Normal"/>
    <w:autoRedefine/>
    <w:uiPriority w:val="39"/>
    <w:unhideWhenUsed/>
    <w:rsid w:val="004A4C12"/>
    <w:pPr>
      <w:spacing w:before="0" w:after="0" w:line="276" w:lineRule="auto"/>
      <w:ind w:left="1540"/>
    </w:pPr>
    <w:rPr>
      <w:rFonts w:ascii="Calibri" w:eastAsia="Calibri" w:hAnsi="Calibri" w:cs="Times New Roman"/>
      <w:sz w:val="20"/>
      <w:szCs w:val="20"/>
      <w:lang w:val="fr-FR"/>
    </w:rPr>
  </w:style>
  <w:style w:type="paragraph" w:styleId="TOC9">
    <w:name w:val="toc 9"/>
    <w:basedOn w:val="Normal"/>
    <w:next w:val="Normal"/>
    <w:autoRedefine/>
    <w:uiPriority w:val="39"/>
    <w:unhideWhenUsed/>
    <w:rsid w:val="004A4C12"/>
    <w:pPr>
      <w:spacing w:before="0" w:after="0" w:line="276" w:lineRule="auto"/>
      <w:ind w:left="1760"/>
    </w:pPr>
    <w:rPr>
      <w:rFonts w:ascii="Calibri" w:eastAsia="Calibri" w:hAnsi="Calibri" w:cs="Times New Roman"/>
      <w:sz w:val="20"/>
      <w:szCs w:val="20"/>
      <w:lang w:val="fr-FR"/>
    </w:rPr>
  </w:style>
  <w:style w:type="table" w:customStyle="1" w:styleId="TableGrid1">
    <w:name w:val="Table Grid1"/>
    <w:basedOn w:val="TableNormal"/>
    <w:next w:val="TableGrid"/>
    <w:uiPriority w:val="59"/>
    <w:rsid w:val="004A4C12"/>
    <w:pPr>
      <w:spacing w:after="0" w:line="240" w:lineRule="auto"/>
    </w:pPr>
    <w:rPr>
      <w:rFonts w:ascii="Calibri" w:eastAsia="Calibri" w:hAnsi="Calibri"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eclaire-Accent11">
    <w:name w:val="Liste claire - Accent 11"/>
    <w:basedOn w:val="TableNormal"/>
    <w:uiPriority w:val="61"/>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RedTxt">
    <w:name w:val="RedTxt"/>
    <w:basedOn w:val="Normal"/>
    <w:link w:val="RedTxtCar"/>
    <w:rsid w:val="004A4C12"/>
    <w:pPr>
      <w:spacing w:before="0" w:after="0"/>
    </w:pPr>
    <w:rPr>
      <w:rFonts w:ascii="Arial" w:eastAsia="Times New Roman" w:hAnsi="Arial" w:cs="Times New Roman"/>
      <w:sz w:val="18"/>
      <w:szCs w:val="18"/>
      <w:lang w:val="x-none" w:eastAsia="x-none"/>
    </w:rPr>
  </w:style>
  <w:style w:type="character" w:customStyle="1" w:styleId="RedTxtCar">
    <w:name w:val="RedTxt Car"/>
    <w:link w:val="RedTxt"/>
    <w:rsid w:val="004A4C12"/>
    <w:rPr>
      <w:rFonts w:ascii="Arial" w:eastAsia="Times New Roman" w:hAnsi="Arial" w:cs="Times New Roman"/>
      <w:sz w:val="18"/>
      <w:szCs w:val="18"/>
      <w:lang w:val="x-none" w:eastAsia="x-none"/>
    </w:rPr>
  </w:style>
  <w:style w:type="table" w:styleId="LightList-Accent1">
    <w:name w:val="Light List Accent 1"/>
    <w:basedOn w:val="TableNormal"/>
    <w:uiPriority w:val="61"/>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BodyText">
    <w:name w:val="Body Text"/>
    <w:basedOn w:val="Normal"/>
    <w:link w:val="BodyTextChar"/>
    <w:rsid w:val="004A4C12"/>
    <w:pPr>
      <w:spacing w:before="0" w:after="120"/>
    </w:pPr>
    <w:rPr>
      <w:rFonts w:ascii="Arial" w:eastAsia="Times" w:hAnsi="Arial" w:cs="Times New Roman"/>
      <w:sz w:val="20"/>
      <w:szCs w:val="20"/>
      <w:lang w:val="x-none" w:eastAsia="x-none"/>
    </w:rPr>
  </w:style>
  <w:style w:type="character" w:customStyle="1" w:styleId="BodyTextChar">
    <w:name w:val="Body Text Char"/>
    <w:basedOn w:val="DefaultParagraphFont"/>
    <w:link w:val="BodyText"/>
    <w:rsid w:val="004A4C12"/>
    <w:rPr>
      <w:rFonts w:ascii="Arial" w:eastAsia="Times" w:hAnsi="Arial" w:cs="Times New Roman"/>
      <w:sz w:val="20"/>
      <w:szCs w:val="20"/>
      <w:lang w:val="x-none" w:eastAsia="x-none"/>
    </w:rPr>
  </w:style>
  <w:style w:type="paragraph" w:styleId="ListBullet">
    <w:name w:val="List Bullet"/>
    <w:basedOn w:val="Normal"/>
    <w:rsid w:val="004A4C12"/>
    <w:pPr>
      <w:numPr>
        <w:numId w:val="9"/>
      </w:numPr>
      <w:spacing w:before="0" w:after="120"/>
    </w:pPr>
    <w:rPr>
      <w:rFonts w:ascii="Arial" w:eastAsia="Times" w:hAnsi="Arial" w:cs="Times New Roman"/>
      <w:sz w:val="20"/>
      <w:szCs w:val="20"/>
      <w:lang w:val="fr-FR" w:eastAsia="fr-FR"/>
    </w:rPr>
  </w:style>
  <w:style w:type="paragraph" w:customStyle="1" w:styleId="Normaltableau">
    <w:name w:val="Normal tableau"/>
    <w:basedOn w:val="Normal"/>
    <w:link w:val="NormaltableauCar"/>
    <w:rsid w:val="004A4C12"/>
    <w:pPr>
      <w:spacing w:before="60" w:after="60"/>
      <w:jc w:val="center"/>
    </w:pPr>
    <w:rPr>
      <w:rFonts w:ascii="Arial" w:eastAsia="Times" w:hAnsi="Arial" w:cs="Times New Roman"/>
      <w:sz w:val="18"/>
      <w:szCs w:val="18"/>
      <w:lang w:val="x-none" w:eastAsia="x-none"/>
    </w:rPr>
  </w:style>
  <w:style w:type="character" w:customStyle="1" w:styleId="NormaltableauCar">
    <w:name w:val="Normal tableau Car"/>
    <w:link w:val="Normaltableau"/>
    <w:rsid w:val="004A4C12"/>
    <w:rPr>
      <w:rFonts w:ascii="Arial" w:eastAsia="Times" w:hAnsi="Arial" w:cs="Times New Roman"/>
      <w:sz w:val="18"/>
      <w:szCs w:val="18"/>
      <w:lang w:val="x-none" w:eastAsia="x-none"/>
    </w:rPr>
  </w:style>
  <w:style w:type="paragraph" w:customStyle="1" w:styleId="commentaire">
    <w:name w:val="commentaire"/>
    <w:basedOn w:val="BodyText"/>
    <w:link w:val="commentaireCar"/>
    <w:rsid w:val="004A4C12"/>
    <w:rPr>
      <w:i/>
      <w:color w:val="FF00FF"/>
    </w:rPr>
  </w:style>
  <w:style w:type="character" w:customStyle="1" w:styleId="commentaireCar">
    <w:name w:val="commentaire Car"/>
    <w:link w:val="commentaire"/>
    <w:rsid w:val="004A4C12"/>
    <w:rPr>
      <w:rFonts w:ascii="Arial" w:eastAsia="Times" w:hAnsi="Arial" w:cs="Times New Roman"/>
      <w:i/>
      <w:color w:val="FF00FF"/>
      <w:sz w:val="20"/>
      <w:szCs w:val="20"/>
      <w:lang w:val="x-none" w:eastAsia="x-none"/>
    </w:rPr>
  </w:style>
  <w:style w:type="paragraph" w:customStyle="1" w:styleId="ParagrapheTableau">
    <w:name w:val="Paragraphe Tableau"/>
    <w:basedOn w:val="Normal"/>
    <w:rsid w:val="004A4C12"/>
    <w:pPr>
      <w:keepLines/>
      <w:spacing w:before="0" w:after="0"/>
    </w:pPr>
    <w:rPr>
      <w:rFonts w:ascii="Verdana" w:eastAsia="Times" w:hAnsi="Verdana" w:cs="Times New Roman"/>
      <w:sz w:val="20"/>
      <w:szCs w:val="20"/>
      <w:lang w:val="fr-FR" w:eastAsia="fr-FR"/>
    </w:rPr>
  </w:style>
  <w:style w:type="paragraph" w:customStyle="1" w:styleId="Retrait">
    <w:name w:val="Retrait"/>
    <w:basedOn w:val="BodyText"/>
    <w:rsid w:val="004A4C12"/>
    <w:pPr>
      <w:spacing w:before="60" w:after="60"/>
      <w:ind w:left="851"/>
    </w:pPr>
  </w:style>
  <w:style w:type="paragraph" w:customStyle="1" w:styleId="Remarque">
    <w:name w:val="Remarque"/>
    <w:basedOn w:val="Normal"/>
    <w:rsid w:val="004A4C12"/>
    <w:pPr>
      <w:spacing w:after="0"/>
      <w:ind w:left="567"/>
    </w:pPr>
    <w:rPr>
      <w:rFonts w:ascii="Times" w:eastAsia="Times New Roman" w:hAnsi="Times" w:cs="Times New Roman"/>
      <w:i/>
      <w:color w:val="FF00FF"/>
      <w:sz w:val="22"/>
      <w:szCs w:val="20"/>
      <w:lang w:val="fr-FR" w:eastAsia="fr-FR"/>
    </w:rPr>
  </w:style>
  <w:style w:type="character" w:customStyle="1" w:styleId="CommentaireCar1">
    <w:name w:val="Commentaire Car1"/>
    <w:uiPriority w:val="99"/>
    <w:semiHidden/>
    <w:rsid w:val="004A4C12"/>
    <w:rPr>
      <w:lang w:eastAsia="en-US"/>
    </w:rPr>
  </w:style>
  <w:style w:type="paragraph" w:customStyle="1" w:styleId="Retraitpoint1">
    <w:name w:val="Retrait point 1"/>
    <w:basedOn w:val="Normal"/>
    <w:rsid w:val="004A4C12"/>
    <w:pPr>
      <w:tabs>
        <w:tab w:val="left" w:pos="1134"/>
      </w:tabs>
      <w:spacing w:before="0" w:after="120"/>
      <w:ind w:left="1134" w:hanging="567"/>
    </w:pPr>
    <w:rPr>
      <w:rFonts w:ascii="Times New Roman" w:eastAsia="Times New Roman" w:hAnsi="Times New Roman" w:cs="Times New Roman"/>
      <w:sz w:val="22"/>
      <w:szCs w:val="20"/>
      <w:lang w:val="fr-FR" w:eastAsia="fr-FR"/>
    </w:rPr>
  </w:style>
  <w:style w:type="paragraph" w:customStyle="1" w:styleId="Paragraphe">
    <w:name w:val="Paragraphe"/>
    <w:basedOn w:val="Normal"/>
    <w:rsid w:val="004A4C12"/>
    <w:pPr>
      <w:widowControl w:val="0"/>
      <w:spacing w:before="60" w:after="0"/>
      <w:ind w:left="1134"/>
    </w:pPr>
    <w:rPr>
      <w:rFonts w:ascii="Times New Roman" w:eastAsia="Times New Roman" w:hAnsi="Times New Roman" w:cs="Times New Roman"/>
      <w:sz w:val="22"/>
      <w:szCs w:val="20"/>
      <w:lang w:val="fr-FR" w:eastAsia="fr-FR"/>
    </w:rPr>
  </w:style>
  <w:style w:type="paragraph" w:customStyle="1" w:styleId="Marqueur">
    <w:name w:val="Marqueur"/>
    <w:basedOn w:val="BodyText"/>
    <w:rsid w:val="004A4C12"/>
    <w:pPr>
      <w:keepNext/>
    </w:pPr>
    <w:rPr>
      <w:b/>
    </w:rPr>
  </w:style>
  <w:style w:type="paragraph" w:customStyle="1" w:styleId="R1">
    <w:name w:val="R1"/>
    <w:basedOn w:val="Normal"/>
    <w:next w:val="Normal"/>
    <w:rsid w:val="004A4C12"/>
    <w:pPr>
      <w:keepLines/>
      <w:spacing w:before="0" w:after="0"/>
      <w:ind w:left="1418" w:hanging="284"/>
    </w:pPr>
    <w:rPr>
      <w:rFonts w:ascii="Arial" w:eastAsia="Times New Roman" w:hAnsi="Arial" w:cs="Times New Roman"/>
      <w:sz w:val="20"/>
      <w:szCs w:val="22"/>
      <w:lang w:val="fr-FR" w:eastAsia="fr-FR"/>
    </w:rPr>
  </w:style>
  <w:style w:type="paragraph" w:customStyle="1" w:styleId="Normaltableaugauche">
    <w:name w:val="Normal tableau gauche"/>
    <w:basedOn w:val="Normaltableau"/>
    <w:rsid w:val="004A4C12"/>
    <w:pPr>
      <w:jc w:val="left"/>
    </w:pPr>
    <w:rPr>
      <w:sz w:val="20"/>
    </w:rPr>
  </w:style>
  <w:style w:type="paragraph" w:customStyle="1" w:styleId="Listetableau">
    <w:name w:val="Liste tableau"/>
    <w:basedOn w:val="Normaltableau"/>
    <w:autoRedefine/>
    <w:rsid w:val="004A4C12"/>
    <w:pPr>
      <w:numPr>
        <w:numId w:val="10"/>
      </w:numPr>
      <w:tabs>
        <w:tab w:val="clear" w:pos="720"/>
        <w:tab w:val="num" w:pos="1209"/>
      </w:tabs>
      <w:spacing w:before="0" w:after="0"/>
      <w:ind w:left="341" w:hanging="284"/>
      <w:jc w:val="left"/>
    </w:pPr>
  </w:style>
  <w:style w:type="paragraph" w:customStyle="1" w:styleId="Retraittableau">
    <w:name w:val="Retrait tableau"/>
    <w:basedOn w:val="Retrait"/>
    <w:rsid w:val="004A4C12"/>
    <w:pPr>
      <w:numPr>
        <w:numId w:val="11"/>
      </w:numPr>
      <w:tabs>
        <w:tab w:val="clear" w:pos="284"/>
      </w:tabs>
      <w:spacing w:before="0" w:after="0"/>
      <w:ind w:left="284" w:firstLine="0"/>
    </w:pPr>
    <w:rPr>
      <w:sz w:val="18"/>
    </w:rPr>
  </w:style>
  <w:style w:type="paragraph" w:customStyle="1" w:styleId="Listetableau2">
    <w:name w:val="Liste tableau 2"/>
    <w:basedOn w:val="Retraittableau"/>
    <w:rsid w:val="004A4C12"/>
    <w:pPr>
      <w:tabs>
        <w:tab w:val="num" w:pos="284"/>
      </w:tabs>
      <w:ind w:left="340" w:hanging="283"/>
    </w:pPr>
  </w:style>
  <w:style w:type="paragraph" w:customStyle="1" w:styleId="Default">
    <w:name w:val="Default"/>
    <w:rsid w:val="004A4C12"/>
    <w:pPr>
      <w:autoSpaceDE w:val="0"/>
      <w:autoSpaceDN w:val="0"/>
      <w:adjustRightInd w:val="0"/>
      <w:spacing w:after="0" w:line="240" w:lineRule="auto"/>
    </w:pPr>
    <w:rPr>
      <w:rFonts w:ascii="Times New Roman" w:eastAsia="Times New Roman" w:hAnsi="Times New Roman" w:cs="Times New Roman"/>
      <w:color w:val="000000"/>
      <w:sz w:val="24"/>
      <w:szCs w:val="24"/>
      <w:lang w:val="fr-FR" w:eastAsia="fr-FR"/>
    </w:rPr>
  </w:style>
  <w:style w:type="paragraph" w:customStyle="1" w:styleId="Contenudetableau">
    <w:name w:val="Contenu de tableau"/>
    <w:basedOn w:val="BodyText"/>
    <w:rsid w:val="004A4C12"/>
    <w:pPr>
      <w:suppressLineNumbers/>
      <w:suppressAutoHyphens/>
      <w:spacing w:after="0" w:line="360" w:lineRule="auto"/>
      <w:ind w:left="181"/>
    </w:pPr>
    <w:rPr>
      <w:rFonts w:ascii="Lucida Sans Unicode" w:eastAsia="Times New Roman" w:hAnsi="Lucida Sans Unicode" w:cs="Arial"/>
      <w:color w:val="000080"/>
      <w:sz w:val="24"/>
      <w:szCs w:val="24"/>
      <w:lang w:eastAsia="ar-SA"/>
    </w:rPr>
  </w:style>
  <w:style w:type="paragraph" w:customStyle="1" w:styleId="Style1">
    <w:name w:val="Style1"/>
    <w:basedOn w:val="Heading3"/>
    <w:link w:val="Style1Car"/>
    <w:rsid w:val="004A4C12"/>
    <w:pPr>
      <w:keepLines w:val="0"/>
      <w:numPr>
        <w:numId w:val="8"/>
      </w:numPr>
      <w:spacing w:before="240" w:after="60" w:line="276" w:lineRule="auto"/>
    </w:pPr>
    <w:rPr>
      <w:rFonts w:ascii="Cambria" w:eastAsia="Times New Roman" w:hAnsi="Cambria" w:cs="Times New Roman"/>
      <w:bCs w:val="0"/>
      <w:iCs/>
      <w:color w:val="009FE3"/>
      <w:szCs w:val="26"/>
    </w:rPr>
  </w:style>
  <w:style w:type="paragraph" w:customStyle="1" w:styleId="RedaliaNormal">
    <w:name w:val="Redalia : Normal"/>
    <w:basedOn w:val="Normal"/>
    <w:autoRedefine/>
    <w:rsid w:val="004A4C12"/>
    <w:pPr>
      <w:widowControl w:val="0"/>
      <w:tabs>
        <w:tab w:val="left" w:pos="10490"/>
      </w:tabs>
      <w:spacing w:before="40" w:after="0"/>
    </w:pPr>
    <w:rPr>
      <w:rFonts w:ascii="Times New Roman" w:eastAsia="Times New Roman" w:hAnsi="Times New Roman" w:cs="Times New Roman"/>
      <w:sz w:val="20"/>
      <w:szCs w:val="20"/>
      <w:lang w:val="fr-FR" w:eastAsia="fr-FR"/>
    </w:rPr>
  </w:style>
  <w:style w:type="character" w:customStyle="1" w:styleId="Style1Car">
    <w:name w:val="Style1 Car"/>
    <w:link w:val="Style1"/>
    <w:rsid w:val="004A4C12"/>
    <w:rPr>
      <w:rFonts w:ascii="Cambria" w:eastAsia="Times New Roman" w:hAnsi="Cambria" w:cs="Times New Roman"/>
      <w:b/>
      <w:iCs/>
      <w:color w:val="009FE3"/>
      <w:sz w:val="24"/>
      <w:szCs w:val="26"/>
    </w:rPr>
  </w:style>
  <w:style w:type="numbering" w:customStyle="1" w:styleId="Aucuneliste1">
    <w:name w:val="Aucune liste1"/>
    <w:next w:val="NoList"/>
    <w:uiPriority w:val="99"/>
    <w:semiHidden/>
    <w:unhideWhenUsed/>
    <w:rsid w:val="004A4C12"/>
  </w:style>
  <w:style w:type="table" w:customStyle="1" w:styleId="TableauGrille1Clair-Accentuation51">
    <w:name w:val="Tableau Grille 1 Clair - Accentuation 51"/>
    <w:basedOn w:val="TableNormal"/>
    <w:uiPriority w:val="46"/>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customStyle="1" w:styleId="RedNomDoc">
    <w:name w:val="RedNomDoc"/>
    <w:basedOn w:val="Normal"/>
    <w:rsid w:val="004A4C12"/>
    <w:pPr>
      <w:spacing w:before="0" w:after="0"/>
      <w:jc w:val="center"/>
    </w:pPr>
    <w:rPr>
      <w:rFonts w:ascii="Arial" w:eastAsia="Times New Roman" w:hAnsi="Arial" w:cs="Arial"/>
      <w:b/>
      <w:bCs/>
      <w:sz w:val="30"/>
      <w:szCs w:val="30"/>
      <w:lang w:val="fr-FR" w:eastAsia="fr-FR"/>
    </w:rPr>
  </w:style>
  <w:style w:type="paragraph" w:customStyle="1" w:styleId="RedTitre1">
    <w:name w:val="RedTitre1"/>
    <w:basedOn w:val="Normal"/>
    <w:rsid w:val="004A4C12"/>
    <w:pPr>
      <w:framePr w:hSpace="142" w:wrap="auto" w:vAnchor="text" w:hAnchor="text" w:xAlign="center" w:y="1"/>
      <w:spacing w:before="0" w:after="0"/>
      <w:jc w:val="center"/>
    </w:pPr>
    <w:rPr>
      <w:rFonts w:ascii="Arial" w:eastAsia="Times New Roman" w:hAnsi="Arial" w:cs="Arial"/>
      <w:b/>
      <w:bCs/>
      <w:sz w:val="22"/>
      <w:szCs w:val="22"/>
      <w:lang w:val="fr-FR" w:eastAsia="fr-FR"/>
    </w:rPr>
  </w:style>
  <w:style w:type="character" w:styleId="PageNumber">
    <w:name w:val="page number"/>
    <w:rsid w:val="004A4C12"/>
  </w:style>
  <w:style w:type="paragraph" w:customStyle="1" w:styleId="DefaultParagraphFontParaCharCarCarCarCarCharCarCharCarChar">
    <w:name w:val="Default Paragraph Font Para Char Car Car Car Car Char Car Char Car Char"/>
    <w:basedOn w:val="Normal"/>
    <w:rsid w:val="004A4C12"/>
    <w:pPr>
      <w:spacing w:before="0" w:after="160" w:line="240" w:lineRule="exact"/>
    </w:pPr>
    <w:rPr>
      <w:rFonts w:ascii="Verdana" w:eastAsia="Times New Roman" w:hAnsi="Verdana" w:cs="Times New Roman"/>
      <w:lang w:val="nl-BE"/>
    </w:rPr>
  </w:style>
  <w:style w:type="character" w:styleId="IntenseReference">
    <w:name w:val="Intense Reference"/>
    <w:uiPriority w:val="32"/>
    <w:qFormat/>
    <w:rsid w:val="004A4C12"/>
    <w:rPr>
      <w:b/>
      <w:bCs/>
      <w:smallCaps/>
      <w:color w:val="C0504D"/>
      <w:spacing w:val="5"/>
      <w:u w:val="single"/>
    </w:rPr>
  </w:style>
  <w:style w:type="paragraph" w:styleId="IntenseQuote">
    <w:name w:val="Intense Quote"/>
    <w:basedOn w:val="Normal"/>
    <w:next w:val="Normal"/>
    <w:link w:val="IntenseQuoteChar"/>
    <w:uiPriority w:val="30"/>
    <w:qFormat/>
    <w:rsid w:val="004A4C12"/>
    <w:pPr>
      <w:pBdr>
        <w:bottom w:val="single" w:sz="4" w:space="4" w:color="4F81BD"/>
      </w:pBdr>
      <w:spacing w:before="200" w:after="280"/>
      <w:ind w:left="936" w:right="936"/>
    </w:pPr>
    <w:rPr>
      <w:rFonts w:ascii="Times New Roman" w:eastAsia="Times New Roman" w:hAnsi="Times New Roman" w:cs="Times New Roman"/>
      <w:b/>
      <w:bCs/>
      <w:i/>
      <w:iCs/>
      <w:color w:val="4F81BD"/>
      <w:lang w:val="x-none" w:eastAsia="x-none"/>
    </w:rPr>
  </w:style>
  <w:style w:type="character" w:customStyle="1" w:styleId="IntenseQuoteChar">
    <w:name w:val="Intense Quote Char"/>
    <w:basedOn w:val="DefaultParagraphFont"/>
    <w:link w:val="IntenseQuote"/>
    <w:uiPriority w:val="30"/>
    <w:rsid w:val="004A4C12"/>
    <w:rPr>
      <w:rFonts w:ascii="Times New Roman" w:eastAsia="Times New Roman" w:hAnsi="Times New Roman" w:cs="Times New Roman"/>
      <w:b/>
      <w:bCs/>
      <w:i/>
      <w:iCs/>
      <w:color w:val="4F81BD"/>
      <w:sz w:val="24"/>
      <w:szCs w:val="24"/>
      <w:lang w:val="x-none" w:eastAsia="x-none"/>
    </w:rPr>
  </w:style>
  <w:style w:type="paragraph" w:customStyle="1" w:styleId="Titre3Bis">
    <w:name w:val="Titre 3 Bis"/>
    <w:basedOn w:val="Heading3"/>
    <w:qFormat/>
    <w:rsid w:val="004A4C12"/>
    <w:pPr>
      <w:keepLines w:val="0"/>
      <w:numPr>
        <w:ilvl w:val="0"/>
        <w:numId w:val="12"/>
      </w:numPr>
      <w:spacing w:before="240" w:after="60"/>
    </w:pPr>
    <w:rPr>
      <w:rFonts w:ascii="Cambria" w:eastAsia="Times New Roman" w:hAnsi="Cambria" w:cs="Mangal"/>
      <w:color w:val="auto"/>
      <w:szCs w:val="26"/>
      <w:lang w:val="fr-FR" w:eastAsia="fr-FR"/>
    </w:rPr>
  </w:style>
  <w:style w:type="paragraph" w:customStyle="1" w:styleId="Titre2B">
    <w:name w:val="Titre 2 B"/>
    <w:basedOn w:val="Heading2"/>
    <w:next w:val="Normal"/>
    <w:qFormat/>
    <w:rsid w:val="004A4C12"/>
    <w:pPr>
      <w:keepLines w:val="0"/>
      <w:numPr>
        <w:ilvl w:val="0"/>
        <w:numId w:val="13"/>
      </w:numPr>
      <w:spacing w:after="60"/>
    </w:pPr>
    <w:rPr>
      <w:rFonts w:ascii="Cambria" w:eastAsia="Times New Roman" w:hAnsi="Cambria" w:cs="Mangal"/>
      <w:i/>
      <w:iCs/>
      <w:color w:val="auto"/>
      <w:sz w:val="28"/>
      <w:szCs w:val="24"/>
      <w:lang w:val="fr-FR" w:eastAsia="fr-FR"/>
    </w:rPr>
  </w:style>
  <w:style w:type="paragraph" w:customStyle="1" w:styleId="Titre4Bis">
    <w:name w:val="Titre 4 Bis"/>
    <w:basedOn w:val="Heading4"/>
    <w:qFormat/>
    <w:rsid w:val="004A4C12"/>
    <w:pPr>
      <w:keepLines w:val="0"/>
      <w:numPr>
        <w:ilvl w:val="1"/>
        <w:numId w:val="12"/>
      </w:numPr>
      <w:spacing w:before="240" w:after="60"/>
    </w:pPr>
    <w:rPr>
      <w:rFonts w:ascii="Calibri" w:eastAsia="Times New Roman" w:hAnsi="Calibri" w:cs="Mangal"/>
      <w:i w:val="0"/>
      <w:iCs w:val="0"/>
      <w:noProof/>
      <w:color w:val="auto"/>
      <w:sz w:val="28"/>
      <w:szCs w:val="28"/>
      <w:lang w:val="fr-FR" w:eastAsia="fr-FR"/>
    </w:rPr>
  </w:style>
  <w:style w:type="paragraph" w:customStyle="1" w:styleId="Titre5Bis">
    <w:name w:val="Titre 5 Bis"/>
    <w:basedOn w:val="Heading5"/>
    <w:qFormat/>
    <w:rsid w:val="004A4C12"/>
    <w:pPr>
      <w:keepNext w:val="0"/>
      <w:keepLines w:val="0"/>
      <w:numPr>
        <w:ilvl w:val="0"/>
        <w:numId w:val="0"/>
      </w:numPr>
      <w:spacing w:before="240" w:after="60"/>
      <w:ind w:firstLine="708"/>
    </w:pPr>
    <w:rPr>
      <w:rFonts w:ascii="Calibri" w:eastAsia="Times New Roman" w:hAnsi="Calibri" w:cs="Mangal"/>
      <w:b/>
      <w:bCs/>
      <w:iCs/>
      <w:color w:val="auto"/>
      <w:sz w:val="20"/>
      <w:szCs w:val="26"/>
      <w:lang w:val="fr-FR" w:eastAsia="fr-FR"/>
    </w:rPr>
  </w:style>
  <w:style w:type="paragraph" w:customStyle="1" w:styleId="Puce1">
    <w:name w:val="Puce 1"/>
    <w:basedOn w:val="Normal"/>
    <w:rsid w:val="004A4C12"/>
    <w:pPr>
      <w:widowControl w:val="0"/>
      <w:numPr>
        <w:numId w:val="14"/>
      </w:numPr>
      <w:adjustRightInd w:val="0"/>
      <w:spacing w:before="0" w:after="0"/>
      <w:textAlignment w:val="baseline"/>
    </w:pPr>
    <w:rPr>
      <w:rFonts w:ascii="Arial" w:eastAsia="Times New Roman" w:hAnsi="Arial" w:cs="Times New Roman"/>
      <w:sz w:val="22"/>
      <w:szCs w:val="20"/>
      <w:lang w:val="fr-FR" w:eastAsia="fr-FR"/>
    </w:rPr>
  </w:style>
  <w:style w:type="paragraph" w:customStyle="1" w:styleId="Titre2avecnumro">
    <w:name w:val="Titre 2 avec numéro"/>
    <w:next w:val="Normal"/>
    <w:link w:val="Titre2avecnumroCar"/>
    <w:qFormat/>
    <w:rsid w:val="004A4C12"/>
    <w:pPr>
      <w:numPr>
        <w:numId w:val="15"/>
      </w:numPr>
      <w:pBdr>
        <w:bottom w:val="single" w:sz="4" w:space="1" w:color="333399"/>
      </w:pBdr>
      <w:spacing w:before="60" w:after="120" w:line="280" w:lineRule="atLeast"/>
      <w:outlineLvl w:val="1"/>
    </w:pPr>
    <w:rPr>
      <w:rFonts w:ascii="Arial" w:eastAsia="Times New Roman" w:hAnsi="Arial" w:cs="Times New Roman"/>
      <w:smallCaps/>
      <w:color w:val="FF6600"/>
      <w:sz w:val="24"/>
      <w:lang w:val="fr-FR" w:eastAsia="ar-SA"/>
    </w:rPr>
  </w:style>
  <w:style w:type="character" w:customStyle="1" w:styleId="Titre2avecnumroCar">
    <w:name w:val="Titre 2 avec numéro Car"/>
    <w:link w:val="Titre2avecnumro"/>
    <w:rsid w:val="004A4C12"/>
    <w:rPr>
      <w:rFonts w:ascii="Arial" w:eastAsia="Times New Roman" w:hAnsi="Arial" w:cs="Times New Roman"/>
      <w:smallCaps/>
      <w:color w:val="FF6600"/>
      <w:sz w:val="24"/>
      <w:lang w:val="fr-FR" w:eastAsia="ar-SA"/>
    </w:rPr>
  </w:style>
  <w:style w:type="paragraph" w:styleId="DocumentMap">
    <w:name w:val="Document Map"/>
    <w:basedOn w:val="Normal"/>
    <w:link w:val="DocumentMapChar"/>
    <w:uiPriority w:val="99"/>
    <w:semiHidden/>
    <w:unhideWhenUsed/>
    <w:rsid w:val="004A4C12"/>
    <w:pPr>
      <w:spacing w:before="0" w:line="276" w:lineRule="auto"/>
    </w:pPr>
    <w:rPr>
      <w:rFonts w:ascii="Tahoma" w:eastAsia="Calibri" w:hAnsi="Tahoma" w:cs="Tahoma"/>
      <w:sz w:val="16"/>
      <w:szCs w:val="16"/>
      <w:lang w:val="fr-FR"/>
    </w:rPr>
  </w:style>
  <w:style w:type="character" w:customStyle="1" w:styleId="DocumentMapChar">
    <w:name w:val="Document Map Char"/>
    <w:basedOn w:val="DefaultParagraphFont"/>
    <w:link w:val="DocumentMap"/>
    <w:uiPriority w:val="99"/>
    <w:semiHidden/>
    <w:rsid w:val="004A4C12"/>
    <w:rPr>
      <w:rFonts w:ascii="Tahoma" w:eastAsia="Calibri" w:hAnsi="Tahoma" w:cs="Tahoma"/>
      <w:sz w:val="16"/>
      <w:szCs w:val="16"/>
      <w:lang w:val="fr-FR"/>
    </w:rPr>
  </w:style>
  <w:style w:type="table" w:styleId="MediumList2-Accent1">
    <w:name w:val="Medium List 2 Accent 1"/>
    <w:basedOn w:val="TableNormal"/>
    <w:uiPriority w:val="66"/>
    <w:rsid w:val="004A4C12"/>
    <w:pPr>
      <w:spacing w:after="0" w:line="240" w:lineRule="auto"/>
    </w:pPr>
    <w:rPr>
      <w:rFonts w:ascii="Calibri Light" w:eastAsia="Times New Roman" w:hAnsi="Calibri Light" w:cs="Times New Roman"/>
      <w:color w:val="000000"/>
      <w:lang w:val="fr-FR" w:eastAsia="fr-FR"/>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customStyle="1" w:styleId="TableauGrille4-Accentuation11">
    <w:name w:val="Tableau Grille 4 - Accentuation 1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auGrille4-Accentuation51">
    <w:name w:val="Tableau Grille 4 - Accentuation 5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auListe4-Accentuation51">
    <w:name w:val="Tableau Liste 4 - Accentuation 51"/>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auGrille5Fonc-Accentuation11">
    <w:name w:val="Tableau Grille 5 Foncé - Accentuation 11"/>
    <w:basedOn w:val="TableNormal"/>
    <w:uiPriority w:val="50"/>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auGrille5Fonc-Accentuation12">
    <w:name w:val="Tableau Grille 5 Foncé - Accentuation 12"/>
    <w:basedOn w:val="TableNormal"/>
    <w:uiPriority w:val="50"/>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auGrille4-Accentuation12">
    <w:name w:val="Tableau Grille 4 - Accentuation 12"/>
    <w:basedOn w:val="TableNormal"/>
    <w:uiPriority w:val="49"/>
    <w:rsid w:val="004A4C12"/>
    <w:pPr>
      <w:spacing w:after="0" w:line="240" w:lineRule="auto"/>
    </w:pPr>
    <w:rPr>
      <w:rFonts w:ascii="Calibri" w:eastAsia="Calibri" w:hAnsi="Calibri" w:cs="Times New Roman"/>
      <w:sz w:val="20"/>
      <w:szCs w:val="20"/>
      <w:lang w:val="fr-FR" w:eastAsia="fr-FR"/>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Code">
    <w:name w:val="Code"/>
    <w:basedOn w:val="Normal"/>
    <w:link w:val="CodeCar"/>
    <w:qFormat/>
    <w:rsid w:val="004A4C12"/>
    <w:pPr>
      <w:widowControl w:val="0"/>
      <w:shd w:val="clear" w:color="auto" w:fill="D9D9D9"/>
      <w:suppressAutoHyphens/>
      <w:autoSpaceDN w:val="0"/>
      <w:spacing w:after="120"/>
      <w:ind w:left="1134" w:right="1134"/>
      <w:contextualSpacing/>
      <w:jc w:val="left"/>
      <w:textAlignment w:val="baseline"/>
    </w:pPr>
    <w:rPr>
      <w:rFonts w:ascii="Courier New" w:eastAsia="SimSun" w:hAnsi="Courier New" w:cs="Mangal"/>
      <w:noProof/>
      <w:kern w:val="3"/>
      <w:sz w:val="18"/>
      <w:szCs w:val="21"/>
      <w:lang w:val="fr-FR" w:eastAsia="zh-CN" w:bidi="hi-IN"/>
    </w:rPr>
  </w:style>
  <w:style w:type="character" w:customStyle="1" w:styleId="CodeCar">
    <w:name w:val="Code Car"/>
    <w:basedOn w:val="DefaultParagraphFont"/>
    <w:link w:val="Code"/>
    <w:rsid w:val="004A4C12"/>
    <w:rPr>
      <w:rFonts w:ascii="Courier New" w:eastAsia="SimSun" w:hAnsi="Courier New" w:cs="Mangal"/>
      <w:noProof/>
      <w:kern w:val="3"/>
      <w:sz w:val="18"/>
      <w:szCs w:val="21"/>
      <w:shd w:val="clear" w:color="auto" w:fill="D9D9D9"/>
      <w:lang w:val="fr-FR" w:eastAsia="zh-CN" w:bidi="hi-IN"/>
    </w:rPr>
  </w:style>
  <w:style w:type="table" w:customStyle="1" w:styleId="Grilledutableau1">
    <w:name w:val="Grille du tableau1"/>
    <w:basedOn w:val="TableNormal"/>
    <w:next w:val="TableGrid"/>
    <w:uiPriority w:val="59"/>
    <w:rsid w:val="004A4C1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7106A1"/>
    <w:rPr>
      <w:b/>
      <w:bCs/>
      <w:i w:val="0"/>
      <w:iCs w:val="0"/>
    </w:rPr>
  </w:style>
  <w:style w:type="paragraph" w:styleId="NoSpacing">
    <w:name w:val="No Spacing"/>
    <w:uiPriority w:val="1"/>
    <w:qFormat/>
    <w:rsid w:val="007106A1"/>
    <w:pPr>
      <w:spacing w:after="0" w:line="240" w:lineRule="auto"/>
    </w:pPr>
    <w:rPr>
      <w:rFonts w:eastAsiaTheme="minorEastAsia"/>
      <w:lang w:eastAsia="en-GB"/>
    </w:rPr>
  </w:style>
  <w:style w:type="table" w:styleId="MediumShading1-Accent1">
    <w:name w:val="Medium Shading 1 Accent 1"/>
    <w:basedOn w:val="TableNormal"/>
    <w:uiPriority w:val="63"/>
    <w:rsid w:val="007106A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Strong">
    <w:name w:val="Strong"/>
    <w:basedOn w:val="DefaultParagraphFont"/>
    <w:uiPriority w:val="22"/>
    <w:qFormat/>
    <w:rsid w:val="00215759"/>
    <w:rPr>
      <w:b/>
      <w:bCs/>
    </w:rPr>
  </w:style>
  <w:style w:type="table" w:customStyle="1" w:styleId="LightList-Accent11">
    <w:name w:val="Light List - Accent 11"/>
    <w:basedOn w:val="TableNormal"/>
    <w:next w:val="LightList-Accent1"/>
    <w:uiPriority w:val="61"/>
    <w:rsid w:val="00634C1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EndnoteText">
    <w:name w:val="endnote text"/>
    <w:basedOn w:val="Normal"/>
    <w:link w:val="EndnoteTextChar"/>
    <w:uiPriority w:val="99"/>
    <w:semiHidden/>
    <w:unhideWhenUsed/>
    <w:rsid w:val="00240190"/>
    <w:pPr>
      <w:spacing w:before="0" w:after="0"/>
    </w:pPr>
    <w:rPr>
      <w:sz w:val="20"/>
      <w:szCs w:val="20"/>
    </w:rPr>
  </w:style>
  <w:style w:type="character" w:customStyle="1" w:styleId="EndnoteTextChar">
    <w:name w:val="Endnote Text Char"/>
    <w:basedOn w:val="DefaultParagraphFont"/>
    <w:link w:val="EndnoteText"/>
    <w:uiPriority w:val="99"/>
    <w:semiHidden/>
    <w:rsid w:val="00240190"/>
    <w:rPr>
      <w:sz w:val="20"/>
      <w:szCs w:val="20"/>
    </w:rPr>
  </w:style>
  <w:style w:type="character" w:styleId="EndnoteReference">
    <w:name w:val="endnote reference"/>
    <w:basedOn w:val="DefaultParagraphFont"/>
    <w:uiPriority w:val="99"/>
    <w:semiHidden/>
    <w:unhideWhenUsed/>
    <w:rsid w:val="00240190"/>
    <w:rPr>
      <w:vertAlign w:val="superscript"/>
    </w:rPr>
  </w:style>
  <w:style w:type="character" w:customStyle="1" w:styleId="x-el">
    <w:name w:val="x-el"/>
    <w:basedOn w:val="DefaultParagraphFont"/>
    <w:rsid w:val="003A48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85417">
      <w:bodyDiv w:val="1"/>
      <w:marLeft w:val="0"/>
      <w:marRight w:val="0"/>
      <w:marTop w:val="0"/>
      <w:marBottom w:val="0"/>
      <w:divBdr>
        <w:top w:val="none" w:sz="0" w:space="0" w:color="auto"/>
        <w:left w:val="none" w:sz="0" w:space="0" w:color="auto"/>
        <w:bottom w:val="none" w:sz="0" w:space="0" w:color="auto"/>
        <w:right w:val="none" w:sz="0" w:space="0" w:color="auto"/>
      </w:divBdr>
    </w:div>
    <w:div w:id="77362605">
      <w:bodyDiv w:val="1"/>
      <w:marLeft w:val="0"/>
      <w:marRight w:val="0"/>
      <w:marTop w:val="0"/>
      <w:marBottom w:val="0"/>
      <w:divBdr>
        <w:top w:val="none" w:sz="0" w:space="0" w:color="auto"/>
        <w:left w:val="none" w:sz="0" w:space="0" w:color="auto"/>
        <w:bottom w:val="none" w:sz="0" w:space="0" w:color="auto"/>
        <w:right w:val="none" w:sz="0" w:space="0" w:color="auto"/>
      </w:divBdr>
    </w:div>
    <w:div w:id="127207216">
      <w:bodyDiv w:val="1"/>
      <w:marLeft w:val="0"/>
      <w:marRight w:val="0"/>
      <w:marTop w:val="0"/>
      <w:marBottom w:val="0"/>
      <w:divBdr>
        <w:top w:val="none" w:sz="0" w:space="0" w:color="auto"/>
        <w:left w:val="none" w:sz="0" w:space="0" w:color="auto"/>
        <w:bottom w:val="none" w:sz="0" w:space="0" w:color="auto"/>
        <w:right w:val="none" w:sz="0" w:space="0" w:color="auto"/>
      </w:divBdr>
    </w:div>
    <w:div w:id="236402652">
      <w:bodyDiv w:val="1"/>
      <w:marLeft w:val="0"/>
      <w:marRight w:val="0"/>
      <w:marTop w:val="0"/>
      <w:marBottom w:val="0"/>
      <w:divBdr>
        <w:top w:val="none" w:sz="0" w:space="0" w:color="auto"/>
        <w:left w:val="none" w:sz="0" w:space="0" w:color="auto"/>
        <w:bottom w:val="none" w:sz="0" w:space="0" w:color="auto"/>
        <w:right w:val="none" w:sz="0" w:space="0" w:color="auto"/>
      </w:divBdr>
    </w:div>
    <w:div w:id="370808970">
      <w:bodyDiv w:val="1"/>
      <w:marLeft w:val="0"/>
      <w:marRight w:val="0"/>
      <w:marTop w:val="0"/>
      <w:marBottom w:val="0"/>
      <w:divBdr>
        <w:top w:val="none" w:sz="0" w:space="0" w:color="auto"/>
        <w:left w:val="none" w:sz="0" w:space="0" w:color="auto"/>
        <w:bottom w:val="none" w:sz="0" w:space="0" w:color="auto"/>
        <w:right w:val="none" w:sz="0" w:space="0" w:color="auto"/>
      </w:divBdr>
      <w:divsChild>
        <w:div w:id="239600083">
          <w:marLeft w:val="547"/>
          <w:marRight w:val="0"/>
          <w:marTop w:val="0"/>
          <w:marBottom w:val="0"/>
          <w:divBdr>
            <w:top w:val="none" w:sz="0" w:space="0" w:color="auto"/>
            <w:left w:val="none" w:sz="0" w:space="0" w:color="auto"/>
            <w:bottom w:val="none" w:sz="0" w:space="0" w:color="auto"/>
            <w:right w:val="none" w:sz="0" w:space="0" w:color="auto"/>
          </w:divBdr>
        </w:div>
      </w:divsChild>
    </w:div>
    <w:div w:id="498736907">
      <w:bodyDiv w:val="1"/>
      <w:marLeft w:val="0"/>
      <w:marRight w:val="0"/>
      <w:marTop w:val="0"/>
      <w:marBottom w:val="0"/>
      <w:divBdr>
        <w:top w:val="none" w:sz="0" w:space="0" w:color="auto"/>
        <w:left w:val="none" w:sz="0" w:space="0" w:color="auto"/>
        <w:bottom w:val="none" w:sz="0" w:space="0" w:color="auto"/>
        <w:right w:val="none" w:sz="0" w:space="0" w:color="auto"/>
      </w:divBdr>
      <w:divsChild>
        <w:div w:id="1589542052">
          <w:marLeft w:val="547"/>
          <w:marRight w:val="0"/>
          <w:marTop w:val="0"/>
          <w:marBottom w:val="0"/>
          <w:divBdr>
            <w:top w:val="none" w:sz="0" w:space="0" w:color="auto"/>
            <w:left w:val="none" w:sz="0" w:space="0" w:color="auto"/>
            <w:bottom w:val="none" w:sz="0" w:space="0" w:color="auto"/>
            <w:right w:val="none" w:sz="0" w:space="0" w:color="auto"/>
          </w:divBdr>
        </w:div>
        <w:div w:id="1400858989">
          <w:marLeft w:val="547"/>
          <w:marRight w:val="0"/>
          <w:marTop w:val="0"/>
          <w:marBottom w:val="0"/>
          <w:divBdr>
            <w:top w:val="none" w:sz="0" w:space="0" w:color="auto"/>
            <w:left w:val="none" w:sz="0" w:space="0" w:color="auto"/>
            <w:bottom w:val="none" w:sz="0" w:space="0" w:color="auto"/>
            <w:right w:val="none" w:sz="0" w:space="0" w:color="auto"/>
          </w:divBdr>
        </w:div>
      </w:divsChild>
    </w:div>
    <w:div w:id="507718551">
      <w:bodyDiv w:val="1"/>
      <w:marLeft w:val="0"/>
      <w:marRight w:val="0"/>
      <w:marTop w:val="0"/>
      <w:marBottom w:val="0"/>
      <w:divBdr>
        <w:top w:val="none" w:sz="0" w:space="0" w:color="auto"/>
        <w:left w:val="none" w:sz="0" w:space="0" w:color="auto"/>
        <w:bottom w:val="none" w:sz="0" w:space="0" w:color="auto"/>
        <w:right w:val="none" w:sz="0" w:space="0" w:color="auto"/>
      </w:divBdr>
    </w:div>
    <w:div w:id="654990175">
      <w:bodyDiv w:val="1"/>
      <w:marLeft w:val="0"/>
      <w:marRight w:val="0"/>
      <w:marTop w:val="0"/>
      <w:marBottom w:val="0"/>
      <w:divBdr>
        <w:top w:val="none" w:sz="0" w:space="0" w:color="auto"/>
        <w:left w:val="none" w:sz="0" w:space="0" w:color="auto"/>
        <w:bottom w:val="none" w:sz="0" w:space="0" w:color="auto"/>
        <w:right w:val="none" w:sz="0" w:space="0" w:color="auto"/>
      </w:divBdr>
    </w:div>
    <w:div w:id="657999413">
      <w:bodyDiv w:val="1"/>
      <w:marLeft w:val="0"/>
      <w:marRight w:val="0"/>
      <w:marTop w:val="0"/>
      <w:marBottom w:val="0"/>
      <w:divBdr>
        <w:top w:val="none" w:sz="0" w:space="0" w:color="auto"/>
        <w:left w:val="none" w:sz="0" w:space="0" w:color="auto"/>
        <w:bottom w:val="none" w:sz="0" w:space="0" w:color="auto"/>
        <w:right w:val="none" w:sz="0" w:space="0" w:color="auto"/>
      </w:divBdr>
    </w:div>
    <w:div w:id="688067444">
      <w:bodyDiv w:val="1"/>
      <w:marLeft w:val="0"/>
      <w:marRight w:val="0"/>
      <w:marTop w:val="0"/>
      <w:marBottom w:val="0"/>
      <w:divBdr>
        <w:top w:val="none" w:sz="0" w:space="0" w:color="auto"/>
        <w:left w:val="none" w:sz="0" w:space="0" w:color="auto"/>
        <w:bottom w:val="none" w:sz="0" w:space="0" w:color="auto"/>
        <w:right w:val="none" w:sz="0" w:space="0" w:color="auto"/>
      </w:divBdr>
    </w:div>
    <w:div w:id="693844178">
      <w:bodyDiv w:val="1"/>
      <w:marLeft w:val="0"/>
      <w:marRight w:val="0"/>
      <w:marTop w:val="0"/>
      <w:marBottom w:val="0"/>
      <w:divBdr>
        <w:top w:val="none" w:sz="0" w:space="0" w:color="auto"/>
        <w:left w:val="none" w:sz="0" w:space="0" w:color="auto"/>
        <w:bottom w:val="none" w:sz="0" w:space="0" w:color="auto"/>
        <w:right w:val="none" w:sz="0" w:space="0" w:color="auto"/>
      </w:divBdr>
      <w:divsChild>
        <w:div w:id="2130776383">
          <w:marLeft w:val="547"/>
          <w:marRight w:val="0"/>
          <w:marTop w:val="0"/>
          <w:marBottom w:val="0"/>
          <w:divBdr>
            <w:top w:val="none" w:sz="0" w:space="0" w:color="auto"/>
            <w:left w:val="none" w:sz="0" w:space="0" w:color="auto"/>
            <w:bottom w:val="none" w:sz="0" w:space="0" w:color="auto"/>
            <w:right w:val="none" w:sz="0" w:space="0" w:color="auto"/>
          </w:divBdr>
        </w:div>
      </w:divsChild>
    </w:div>
    <w:div w:id="778914893">
      <w:bodyDiv w:val="1"/>
      <w:marLeft w:val="0"/>
      <w:marRight w:val="0"/>
      <w:marTop w:val="0"/>
      <w:marBottom w:val="0"/>
      <w:divBdr>
        <w:top w:val="none" w:sz="0" w:space="0" w:color="auto"/>
        <w:left w:val="none" w:sz="0" w:space="0" w:color="auto"/>
        <w:bottom w:val="none" w:sz="0" w:space="0" w:color="auto"/>
        <w:right w:val="none" w:sz="0" w:space="0" w:color="auto"/>
      </w:divBdr>
      <w:divsChild>
        <w:div w:id="740758280">
          <w:marLeft w:val="547"/>
          <w:marRight w:val="0"/>
          <w:marTop w:val="0"/>
          <w:marBottom w:val="0"/>
          <w:divBdr>
            <w:top w:val="none" w:sz="0" w:space="0" w:color="auto"/>
            <w:left w:val="none" w:sz="0" w:space="0" w:color="auto"/>
            <w:bottom w:val="none" w:sz="0" w:space="0" w:color="auto"/>
            <w:right w:val="none" w:sz="0" w:space="0" w:color="auto"/>
          </w:divBdr>
        </w:div>
      </w:divsChild>
    </w:div>
    <w:div w:id="826936781">
      <w:bodyDiv w:val="1"/>
      <w:marLeft w:val="0"/>
      <w:marRight w:val="0"/>
      <w:marTop w:val="0"/>
      <w:marBottom w:val="0"/>
      <w:divBdr>
        <w:top w:val="none" w:sz="0" w:space="0" w:color="auto"/>
        <w:left w:val="none" w:sz="0" w:space="0" w:color="auto"/>
        <w:bottom w:val="none" w:sz="0" w:space="0" w:color="auto"/>
        <w:right w:val="none" w:sz="0" w:space="0" w:color="auto"/>
      </w:divBdr>
      <w:divsChild>
        <w:div w:id="1778020144">
          <w:marLeft w:val="547"/>
          <w:marRight w:val="0"/>
          <w:marTop w:val="0"/>
          <w:marBottom w:val="0"/>
          <w:divBdr>
            <w:top w:val="none" w:sz="0" w:space="0" w:color="auto"/>
            <w:left w:val="none" w:sz="0" w:space="0" w:color="auto"/>
            <w:bottom w:val="none" w:sz="0" w:space="0" w:color="auto"/>
            <w:right w:val="none" w:sz="0" w:space="0" w:color="auto"/>
          </w:divBdr>
        </w:div>
      </w:divsChild>
    </w:div>
    <w:div w:id="839538680">
      <w:bodyDiv w:val="1"/>
      <w:marLeft w:val="0"/>
      <w:marRight w:val="0"/>
      <w:marTop w:val="0"/>
      <w:marBottom w:val="0"/>
      <w:divBdr>
        <w:top w:val="none" w:sz="0" w:space="0" w:color="auto"/>
        <w:left w:val="none" w:sz="0" w:space="0" w:color="auto"/>
        <w:bottom w:val="none" w:sz="0" w:space="0" w:color="auto"/>
        <w:right w:val="none" w:sz="0" w:space="0" w:color="auto"/>
      </w:divBdr>
    </w:div>
    <w:div w:id="848563075">
      <w:bodyDiv w:val="1"/>
      <w:marLeft w:val="0"/>
      <w:marRight w:val="0"/>
      <w:marTop w:val="0"/>
      <w:marBottom w:val="0"/>
      <w:divBdr>
        <w:top w:val="none" w:sz="0" w:space="0" w:color="auto"/>
        <w:left w:val="none" w:sz="0" w:space="0" w:color="auto"/>
        <w:bottom w:val="none" w:sz="0" w:space="0" w:color="auto"/>
        <w:right w:val="none" w:sz="0" w:space="0" w:color="auto"/>
      </w:divBdr>
    </w:div>
    <w:div w:id="965694089">
      <w:bodyDiv w:val="1"/>
      <w:marLeft w:val="0"/>
      <w:marRight w:val="0"/>
      <w:marTop w:val="0"/>
      <w:marBottom w:val="0"/>
      <w:divBdr>
        <w:top w:val="none" w:sz="0" w:space="0" w:color="auto"/>
        <w:left w:val="none" w:sz="0" w:space="0" w:color="auto"/>
        <w:bottom w:val="none" w:sz="0" w:space="0" w:color="auto"/>
        <w:right w:val="none" w:sz="0" w:space="0" w:color="auto"/>
      </w:divBdr>
    </w:div>
    <w:div w:id="1026715667">
      <w:bodyDiv w:val="1"/>
      <w:marLeft w:val="0"/>
      <w:marRight w:val="0"/>
      <w:marTop w:val="0"/>
      <w:marBottom w:val="0"/>
      <w:divBdr>
        <w:top w:val="none" w:sz="0" w:space="0" w:color="auto"/>
        <w:left w:val="none" w:sz="0" w:space="0" w:color="auto"/>
        <w:bottom w:val="none" w:sz="0" w:space="0" w:color="auto"/>
        <w:right w:val="none" w:sz="0" w:space="0" w:color="auto"/>
      </w:divBdr>
    </w:div>
    <w:div w:id="1184779692">
      <w:bodyDiv w:val="1"/>
      <w:marLeft w:val="0"/>
      <w:marRight w:val="0"/>
      <w:marTop w:val="0"/>
      <w:marBottom w:val="0"/>
      <w:divBdr>
        <w:top w:val="none" w:sz="0" w:space="0" w:color="auto"/>
        <w:left w:val="none" w:sz="0" w:space="0" w:color="auto"/>
        <w:bottom w:val="none" w:sz="0" w:space="0" w:color="auto"/>
        <w:right w:val="none" w:sz="0" w:space="0" w:color="auto"/>
      </w:divBdr>
    </w:div>
    <w:div w:id="1273512388">
      <w:bodyDiv w:val="1"/>
      <w:marLeft w:val="0"/>
      <w:marRight w:val="0"/>
      <w:marTop w:val="0"/>
      <w:marBottom w:val="0"/>
      <w:divBdr>
        <w:top w:val="none" w:sz="0" w:space="0" w:color="auto"/>
        <w:left w:val="none" w:sz="0" w:space="0" w:color="auto"/>
        <w:bottom w:val="none" w:sz="0" w:space="0" w:color="auto"/>
        <w:right w:val="none" w:sz="0" w:space="0" w:color="auto"/>
      </w:divBdr>
    </w:div>
    <w:div w:id="1294290021">
      <w:bodyDiv w:val="1"/>
      <w:marLeft w:val="0"/>
      <w:marRight w:val="0"/>
      <w:marTop w:val="0"/>
      <w:marBottom w:val="0"/>
      <w:divBdr>
        <w:top w:val="none" w:sz="0" w:space="0" w:color="auto"/>
        <w:left w:val="none" w:sz="0" w:space="0" w:color="auto"/>
        <w:bottom w:val="none" w:sz="0" w:space="0" w:color="auto"/>
        <w:right w:val="none" w:sz="0" w:space="0" w:color="auto"/>
      </w:divBdr>
    </w:div>
    <w:div w:id="1390962619">
      <w:bodyDiv w:val="1"/>
      <w:marLeft w:val="0"/>
      <w:marRight w:val="0"/>
      <w:marTop w:val="0"/>
      <w:marBottom w:val="0"/>
      <w:divBdr>
        <w:top w:val="none" w:sz="0" w:space="0" w:color="auto"/>
        <w:left w:val="none" w:sz="0" w:space="0" w:color="auto"/>
        <w:bottom w:val="none" w:sz="0" w:space="0" w:color="auto"/>
        <w:right w:val="none" w:sz="0" w:space="0" w:color="auto"/>
      </w:divBdr>
    </w:div>
    <w:div w:id="1462307986">
      <w:bodyDiv w:val="1"/>
      <w:marLeft w:val="0"/>
      <w:marRight w:val="0"/>
      <w:marTop w:val="0"/>
      <w:marBottom w:val="0"/>
      <w:divBdr>
        <w:top w:val="none" w:sz="0" w:space="0" w:color="auto"/>
        <w:left w:val="none" w:sz="0" w:space="0" w:color="auto"/>
        <w:bottom w:val="none" w:sz="0" w:space="0" w:color="auto"/>
        <w:right w:val="none" w:sz="0" w:space="0" w:color="auto"/>
      </w:divBdr>
    </w:div>
    <w:div w:id="1517425553">
      <w:bodyDiv w:val="1"/>
      <w:marLeft w:val="0"/>
      <w:marRight w:val="0"/>
      <w:marTop w:val="0"/>
      <w:marBottom w:val="0"/>
      <w:divBdr>
        <w:top w:val="none" w:sz="0" w:space="0" w:color="auto"/>
        <w:left w:val="none" w:sz="0" w:space="0" w:color="auto"/>
        <w:bottom w:val="none" w:sz="0" w:space="0" w:color="auto"/>
        <w:right w:val="none" w:sz="0" w:space="0" w:color="auto"/>
      </w:divBdr>
    </w:div>
    <w:div w:id="1565721089">
      <w:bodyDiv w:val="1"/>
      <w:marLeft w:val="0"/>
      <w:marRight w:val="0"/>
      <w:marTop w:val="0"/>
      <w:marBottom w:val="0"/>
      <w:divBdr>
        <w:top w:val="none" w:sz="0" w:space="0" w:color="auto"/>
        <w:left w:val="none" w:sz="0" w:space="0" w:color="auto"/>
        <w:bottom w:val="none" w:sz="0" w:space="0" w:color="auto"/>
        <w:right w:val="none" w:sz="0" w:space="0" w:color="auto"/>
      </w:divBdr>
    </w:div>
    <w:div w:id="1659117700">
      <w:bodyDiv w:val="1"/>
      <w:marLeft w:val="0"/>
      <w:marRight w:val="0"/>
      <w:marTop w:val="0"/>
      <w:marBottom w:val="0"/>
      <w:divBdr>
        <w:top w:val="none" w:sz="0" w:space="0" w:color="auto"/>
        <w:left w:val="none" w:sz="0" w:space="0" w:color="auto"/>
        <w:bottom w:val="none" w:sz="0" w:space="0" w:color="auto"/>
        <w:right w:val="none" w:sz="0" w:space="0" w:color="auto"/>
      </w:divBdr>
    </w:div>
    <w:div w:id="2005013767">
      <w:bodyDiv w:val="1"/>
      <w:marLeft w:val="0"/>
      <w:marRight w:val="0"/>
      <w:marTop w:val="0"/>
      <w:marBottom w:val="0"/>
      <w:divBdr>
        <w:top w:val="none" w:sz="0" w:space="0" w:color="auto"/>
        <w:left w:val="none" w:sz="0" w:space="0" w:color="auto"/>
        <w:bottom w:val="none" w:sz="0" w:space="0" w:color="auto"/>
        <w:right w:val="none" w:sz="0" w:space="0" w:color="auto"/>
      </w:divBdr>
      <w:divsChild>
        <w:div w:id="1085880585">
          <w:marLeft w:val="547"/>
          <w:marRight w:val="0"/>
          <w:marTop w:val="0"/>
          <w:marBottom w:val="0"/>
          <w:divBdr>
            <w:top w:val="none" w:sz="0" w:space="0" w:color="auto"/>
            <w:left w:val="none" w:sz="0" w:space="0" w:color="auto"/>
            <w:bottom w:val="none" w:sz="0" w:space="0" w:color="auto"/>
            <w:right w:val="none" w:sz="0" w:space="0" w:color="auto"/>
          </w:divBdr>
        </w:div>
        <w:div w:id="87831927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microsoft.com/office/2007/relationships/diagramDrawing" Target="diagrams/drawing2.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diagramColors" Target="diagrams/colors2.xml"/><Relationship Id="rId71"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footer" Target="footer1.xml"/><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Layout" Target="diagrams/layout2.xml"/><Relationship Id="rId23" Type="http://schemas.openxmlformats.org/officeDocument/2006/relationships/fontTable" Target="fontTable.xml"/><Relationship Id="rId10" Type="http://schemas.openxmlformats.org/officeDocument/2006/relationships/diagramLayout" Target="diagrams/layout1.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image" Target="media/image6.emf"/></Relationships>
</file>

<file path=word/_rels/footnotes.xml.rels><?xml version="1.0" encoding="UTF-8" standalone="yes"?>
<Relationships xmlns="http://schemas.openxmlformats.org/package/2006/relationships"><Relationship Id="rId1" Type="http://schemas.openxmlformats.org/officeDocument/2006/relationships/hyperlink" Target="https://en.wikipedia.org/wiki/Balanced_scorecard" TargetMode="External"/></Relationships>
</file>

<file path=word/diagrams/_rels/data1.xml.rels><?xml version="1.0" encoding="UTF-8" standalone="yes"?>
<Relationships xmlns="http://schemas.openxmlformats.org/package/2006/relationships"><Relationship Id="rId1" Type="http://schemas.openxmlformats.org/officeDocument/2006/relationships/image" Target="../media/image1.png"/></Relationships>
</file>

<file path=word/diagrams/_rels/data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1.png"/></Relationships>
</file>

<file path=word/diagrams/_rels/drawing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6_3">
  <dgm:title val=""/>
  <dgm:desc val=""/>
  <dgm:catLst>
    <dgm:cat type="accent6" pri="11300"/>
  </dgm:catLst>
  <dgm:styleLbl name="node0">
    <dgm:fillClrLst meth="repeat">
      <a:schemeClr val="accent6">
        <a:shade val="80000"/>
      </a:schemeClr>
    </dgm:fillClrLst>
    <dgm:linClrLst meth="repeat">
      <a:schemeClr val="lt1"/>
    </dgm:linClrLst>
    <dgm:effectClrLst/>
    <dgm:txLinClrLst/>
    <dgm:txFillClrLst/>
    <dgm:txEffectClrLst/>
  </dgm:styleLbl>
  <dgm:styleLbl name="node1">
    <dgm:fillClrLst>
      <a:schemeClr val="accent6">
        <a:shade val="80000"/>
      </a:schemeClr>
      <a:schemeClr val="accent6">
        <a:tint val="70000"/>
      </a:schemeClr>
    </dgm:fillClrLst>
    <dgm:linClrLst meth="repeat">
      <a:schemeClr val="lt1"/>
    </dgm:linClrLst>
    <dgm:effectClrLst/>
    <dgm:txLinClrLst/>
    <dgm:txFillClrLst/>
    <dgm:txEffectClrLst/>
  </dgm:styleLbl>
  <dgm:styleLbl name="alignNode1">
    <dgm:fillClrLst>
      <a:schemeClr val="accent6">
        <a:shade val="80000"/>
      </a:schemeClr>
      <a:schemeClr val="accent6">
        <a:tint val="70000"/>
      </a:schemeClr>
    </dgm:fillClrLst>
    <dgm:linClrLst>
      <a:schemeClr val="accent6">
        <a:shade val="80000"/>
      </a:schemeClr>
      <a:schemeClr val="accent6">
        <a:tint val="70000"/>
      </a:schemeClr>
    </dgm:linClrLst>
    <dgm:effectClrLst/>
    <dgm:txLinClrLst/>
    <dgm:txFillClrLst/>
    <dgm:txEffectClrLst/>
  </dgm:styleLbl>
  <dgm:styleLbl name="lnNode1">
    <dgm:fillClrLst>
      <a:schemeClr val="accent6">
        <a:shade val="80000"/>
      </a:schemeClr>
      <a:schemeClr val="accent6">
        <a:tint val="70000"/>
      </a:schemeClr>
    </dgm:fillClrLst>
    <dgm:linClrLst meth="repeat">
      <a:schemeClr val="lt1"/>
    </dgm:linClrLst>
    <dgm:effectClrLst/>
    <dgm:txLinClrLst/>
    <dgm:txFillClrLst/>
    <dgm:txEffectClrLst/>
  </dgm:styleLbl>
  <dgm:styleLbl name="vennNode1">
    <dgm:fillClrLst>
      <a:schemeClr val="accent6">
        <a:shade val="80000"/>
        <a:alpha val="50000"/>
      </a:schemeClr>
      <a:schemeClr val="accent6">
        <a:tint val="70000"/>
        <a:alpha val="50000"/>
      </a:schemeClr>
    </dgm:fillClrLst>
    <dgm:linClrLst meth="repeat">
      <a:schemeClr val="lt1"/>
    </dgm:linClrLst>
    <dgm:effectClrLst/>
    <dgm:txLinClrLst/>
    <dgm:txFillClrLst/>
    <dgm:txEffectClrLst/>
  </dgm:styleLbl>
  <dgm:styleLbl name="node2">
    <dgm:fillClrLst>
      <a:schemeClr val="accent6">
        <a:tint val="99000"/>
      </a:schemeClr>
    </dgm:fillClrLst>
    <dgm:linClrLst meth="repeat">
      <a:schemeClr val="lt1"/>
    </dgm:linClrLst>
    <dgm:effectClrLst/>
    <dgm:txLinClrLst/>
    <dgm:txFillClrLst/>
    <dgm:txEffectClrLst/>
  </dgm:styleLbl>
  <dgm:styleLbl name="node3">
    <dgm:fillClrLst>
      <a:schemeClr val="accent6">
        <a:tint val="80000"/>
      </a:schemeClr>
    </dgm:fillClrLst>
    <dgm:linClrLst meth="repeat">
      <a:schemeClr val="lt1"/>
    </dgm:linClrLst>
    <dgm:effectClrLst/>
    <dgm:txLinClrLst/>
    <dgm:txFillClrLst/>
    <dgm:txEffectClrLst/>
  </dgm:styleLbl>
  <dgm:styleLbl name="node4">
    <dgm:fillClrLst>
      <a:schemeClr val="accent6">
        <a:tint val="70000"/>
      </a:schemeClr>
    </dgm:fillClrLst>
    <dgm:linClrLst meth="repeat">
      <a:schemeClr val="lt1"/>
    </dgm:linClrLst>
    <dgm:effectClrLst/>
    <dgm:txLinClrLst/>
    <dgm:txFillClrLst/>
    <dgm:txEffectClrLst/>
  </dgm:styleLbl>
  <dgm:styleLbl name="f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dgm:txEffectClrLst/>
  </dgm:styleLbl>
  <dgm:styleLbl name="f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bgSibTrans2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lt1"/>
    </dgm:txFillClrLst>
    <dgm:txEffectClrLst/>
  </dgm:styleLbl>
  <dgm:styleLbl name="sibTrans1D1">
    <dgm:fillClrLst>
      <a:schemeClr val="accent6">
        <a:shade val="90000"/>
      </a:schemeClr>
      <a:schemeClr val="accent6">
        <a:tint val="70000"/>
      </a:schemeClr>
    </dgm:fillClrLst>
    <dgm:linClrLst>
      <a:schemeClr val="accent6">
        <a:shade val="90000"/>
      </a:schemeClr>
      <a:schemeClr val="accent6">
        <a:tint val="7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shade val="80000"/>
      </a:schemeClr>
    </dgm:fillClrLst>
    <dgm:linClrLst meth="repeat">
      <a:schemeClr val="lt1"/>
    </dgm:linClrLst>
    <dgm:effectClrLst/>
    <dgm:txLinClrLst/>
    <dgm:txFillClrLst/>
    <dgm:txEffectClrLst/>
  </dgm:styleLbl>
  <dgm:styleLbl name="asst1">
    <dgm:fillClrLst meth="repeat">
      <a:schemeClr val="accent6">
        <a:shade val="80000"/>
      </a:schemeClr>
    </dgm:fillClrLst>
    <dgm:linClrLst meth="repeat">
      <a:schemeClr val="lt1"/>
    </dgm:linClrLst>
    <dgm:effectClrLst/>
    <dgm:txLinClrLst/>
    <dgm:txFillClrLst/>
    <dgm:txEffectClrLst/>
  </dgm:styleLbl>
  <dgm:styleLbl name="asst2">
    <dgm:fillClrLst>
      <a:schemeClr val="accent6">
        <a:tint val="99000"/>
      </a:schemeClr>
    </dgm:fillClrLst>
    <dgm:linClrLst meth="repeat">
      <a:schemeClr val="lt1"/>
    </dgm:linClrLst>
    <dgm:effectClrLst/>
    <dgm:txLinClrLst/>
    <dgm:txFillClrLst/>
    <dgm:txEffectClrLst/>
  </dgm:styleLbl>
  <dgm:styleLbl name="asst3">
    <dgm:fillClrLst>
      <a:schemeClr val="accent6">
        <a:tint val="80000"/>
      </a:schemeClr>
    </dgm:fillClrLst>
    <dgm:linClrLst meth="repeat">
      <a:schemeClr val="lt1"/>
    </dgm:linClrLst>
    <dgm:effectClrLst/>
    <dgm:txLinClrLst/>
    <dgm:txFillClrLst/>
    <dgm:txEffectClrLst/>
  </dgm:styleLbl>
  <dgm:styleLbl name="asst4">
    <dgm:fillClrLst>
      <a:schemeClr val="accent6">
        <a:tint val="70000"/>
      </a:schemeClr>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lt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9000"/>
      </a:schemeClr>
    </dgm:fillClrLst>
    <dgm:linClrLst meth="repeat">
      <a:schemeClr val="accent6">
        <a:tint val="99000"/>
      </a:schemeClr>
    </dgm:linClrLst>
    <dgm:effectClrLst/>
    <dgm:txLinClrLst/>
    <dgm:txFillClrLst meth="repeat">
      <a:schemeClr val="tx1"/>
    </dgm:txFillClrLst>
    <dgm:txEffectClrLst/>
  </dgm:styleLbl>
  <dgm:styleLbl name="parChTrans1D3">
    <dgm:fillClrLst meth="repeat">
      <a:schemeClr val="accent6">
        <a:tint val="80000"/>
      </a:schemeClr>
    </dgm:fillClrLst>
    <dgm:linClrLst meth="repeat">
      <a:schemeClr val="accent6">
        <a:tint val="80000"/>
      </a:schemeClr>
    </dgm:linClrLst>
    <dgm:effectClrLst/>
    <dgm:txLinClrLst/>
    <dgm:txFillClrLst meth="repeat">
      <a:schemeClr val="tx1"/>
    </dgm:txFillClrLst>
    <dgm:txEffectClrLst/>
  </dgm:styleLbl>
  <dgm:styleLbl name="parChTrans1D4">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6">
        <a:shade val="80000"/>
      </a:schemeClr>
      <a:schemeClr val="accent6">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05BDA8B-8524-4D41-BA9F-382E1F3F139B}" type="doc">
      <dgm:prSet loTypeId="urn:microsoft.com/office/officeart/2005/8/layout/vList4#1" loCatId="list" qsTypeId="urn:microsoft.com/office/officeart/2005/8/quickstyle/simple2" qsCatId="simple" csTypeId="urn:microsoft.com/office/officeart/2005/8/colors/accent1_5" csCatId="accent1" phldr="1"/>
      <dgm:spPr/>
      <dgm:t>
        <a:bodyPr/>
        <a:lstStyle/>
        <a:p>
          <a:endParaRPr lang="pt-PT"/>
        </a:p>
      </dgm:t>
    </dgm:pt>
    <dgm:pt modelId="{9A3AB93C-49BE-4ABD-B489-76C6B4671ACC}">
      <dgm:prSet phldrT="[Texto]" custT="1"/>
      <dgm:spPr/>
      <dgm:t>
        <a:bodyPr/>
        <a:lstStyle/>
        <a:p>
          <a:pPr algn="just"/>
          <a:r>
            <a:rPr lang="en-GB" sz="1050" b="1">
              <a:latin typeface="Verdana" panose="020B0604030504040204" pitchFamily="34" charset="0"/>
              <a:ea typeface="Verdana" panose="020B0604030504040204" pitchFamily="34" charset="0"/>
              <a:cs typeface="Verdana" panose="020B0604030504040204" pitchFamily="34" charset="0"/>
            </a:rPr>
            <a:t>Long term Vision - Cooperative Traffic Management</a:t>
          </a:r>
        </a:p>
        <a:p>
          <a:pPr algn="just"/>
          <a:r>
            <a:rPr lang="en-GB" sz="1050"/>
            <a:t>A Connected traffic system in which all elements act collaboratively, providing the best achievable balance between the individual's needs and the collective's best interest, as for safety, flow efficiency and emission reduction.</a:t>
          </a:r>
          <a:endParaRPr lang="pt-PT" sz="1200"/>
        </a:p>
      </dgm:t>
    </dgm:pt>
    <dgm:pt modelId="{C2891E60-417C-4F42-A619-A4FE70FB2FB2}" type="parTrans" cxnId="{F069C0ED-9005-40B3-ABB7-119DA892FC35}">
      <dgm:prSet/>
      <dgm:spPr/>
      <dgm:t>
        <a:bodyPr/>
        <a:lstStyle/>
        <a:p>
          <a:pPr algn="just"/>
          <a:endParaRPr lang="pt-PT"/>
        </a:p>
      </dgm:t>
    </dgm:pt>
    <dgm:pt modelId="{55865D68-462C-4E77-99F1-84E7ED18C388}" type="sibTrans" cxnId="{F069C0ED-9005-40B3-ABB7-119DA892FC35}">
      <dgm:prSet/>
      <dgm:spPr/>
      <dgm:t>
        <a:bodyPr/>
        <a:lstStyle/>
        <a:p>
          <a:pPr algn="just"/>
          <a:endParaRPr lang="pt-PT"/>
        </a:p>
      </dgm:t>
    </dgm:pt>
    <dgm:pt modelId="{F824ADE4-E606-4333-8699-33177EA21191}" type="pres">
      <dgm:prSet presAssocID="{105BDA8B-8524-4D41-BA9F-382E1F3F139B}" presName="linear" presStyleCnt="0">
        <dgm:presLayoutVars>
          <dgm:dir/>
          <dgm:resizeHandles val="exact"/>
        </dgm:presLayoutVars>
      </dgm:prSet>
      <dgm:spPr/>
      <dgm:t>
        <a:bodyPr/>
        <a:lstStyle/>
        <a:p>
          <a:endParaRPr lang="en-GB"/>
        </a:p>
      </dgm:t>
    </dgm:pt>
    <dgm:pt modelId="{62EFC701-1E65-4750-9929-AB419B21B104}" type="pres">
      <dgm:prSet presAssocID="{9A3AB93C-49BE-4ABD-B489-76C6B4671ACC}" presName="comp" presStyleCnt="0"/>
      <dgm:spPr/>
    </dgm:pt>
    <dgm:pt modelId="{DA98057B-B3C7-4BEE-B1B7-E507CFF473D7}" type="pres">
      <dgm:prSet presAssocID="{9A3AB93C-49BE-4ABD-B489-76C6B4671ACC}" presName="box" presStyleLbl="node1" presStyleIdx="0" presStyleCnt="1"/>
      <dgm:spPr/>
      <dgm:t>
        <a:bodyPr/>
        <a:lstStyle/>
        <a:p>
          <a:endParaRPr lang="en-GB"/>
        </a:p>
      </dgm:t>
    </dgm:pt>
    <dgm:pt modelId="{2378AC39-96D3-4DFF-A07A-4477510325AA}" type="pres">
      <dgm:prSet presAssocID="{9A3AB93C-49BE-4ABD-B489-76C6B4671ACC}" presName="img" presStyleLbl="fgImgPlace1" presStyleIdx="0" presStyleCnt="1" custScaleX="79914" custScaleY="96164"/>
      <dgm:spPr>
        <a:blipFill dpi="0" rotWithShape="0">
          <a:blip xmlns:r="http://schemas.openxmlformats.org/officeDocument/2006/relationships" r:embed="rId1"/>
          <a:srcRect/>
          <a:stretch>
            <a:fillRect l="3000" r="-11000"/>
          </a:stretch>
        </a:blipFill>
      </dgm:spPr>
      <dgm:t>
        <a:bodyPr/>
        <a:lstStyle/>
        <a:p>
          <a:endParaRPr lang="en-GB"/>
        </a:p>
      </dgm:t>
    </dgm:pt>
    <dgm:pt modelId="{706CB62F-2BF1-4F8F-82F6-7CC715727F4C}" type="pres">
      <dgm:prSet presAssocID="{9A3AB93C-49BE-4ABD-B489-76C6B4671ACC}" presName="text" presStyleLbl="node1" presStyleIdx="0" presStyleCnt="1">
        <dgm:presLayoutVars>
          <dgm:bulletEnabled val="1"/>
        </dgm:presLayoutVars>
      </dgm:prSet>
      <dgm:spPr/>
      <dgm:t>
        <a:bodyPr/>
        <a:lstStyle/>
        <a:p>
          <a:endParaRPr lang="en-GB"/>
        </a:p>
      </dgm:t>
    </dgm:pt>
  </dgm:ptLst>
  <dgm:cxnLst>
    <dgm:cxn modelId="{06B8AE33-53E2-484C-9A7F-54999029D4CC}" type="presOf" srcId="{9A3AB93C-49BE-4ABD-B489-76C6B4671ACC}" destId="{706CB62F-2BF1-4F8F-82F6-7CC715727F4C}" srcOrd="1" destOrd="0" presId="urn:microsoft.com/office/officeart/2005/8/layout/vList4#1"/>
    <dgm:cxn modelId="{194E1B11-B04C-4B4E-8DD0-3A7499F6006F}" type="presOf" srcId="{9A3AB93C-49BE-4ABD-B489-76C6B4671ACC}" destId="{DA98057B-B3C7-4BEE-B1B7-E507CFF473D7}" srcOrd="0" destOrd="0" presId="urn:microsoft.com/office/officeart/2005/8/layout/vList4#1"/>
    <dgm:cxn modelId="{78FEF603-EE9D-4DA4-8ABB-E5093294C608}" type="presOf" srcId="{105BDA8B-8524-4D41-BA9F-382E1F3F139B}" destId="{F824ADE4-E606-4333-8699-33177EA21191}" srcOrd="0" destOrd="0" presId="urn:microsoft.com/office/officeart/2005/8/layout/vList4#1"/>
    <dgm:cxn modelId="{F069C0ED-9005-40B3-ABB7-119DA892FC35}" srcId="{105BDA8B-8524-4D41-BA9F-382E1F3F139B}" destId="{9A3AB93C-49BE-4ABD-B489-76C6B4671ACC}" srcOrd="0" destOrd="0" parTransId="{C2891E60-417C-4F42-A619-A4FE70FB2FB2}" sibTransId="{55865D68-462C-4E77-99F1-84E7ED18C388}"/>
    <dgm:cxn modelId="{F7FA17D6-3058-441F-8011-A37BFBB508DE}" type="presParOf" srcId="{F824ADE4-E606-4333-8699-33177EA21191}" destId="{62EFC701-1E65-4750-9929-AB419B21B104}" srcOrd="0" destOrd="0" presId="urn:microsoft.com/office/officeart/2005/8/layout/vList4#1"/>
    <dgm:cxn modelId="{ADABF2DD-51ED-455A-BB9F-F5DD968187FD}" type="presParOf" srcId="{62EFC701-1E65-4750-9929-AB419B21B104}" destId="{DA98057B-B3C7-4BEE-B1B7-E507CFF473D7}" srcOrd="0" destOrd="0" presId="urn:microsoft.com/office/officeart/2005/8/layout/vList4#1"/>
    <dgm:cxn modelId="{80B1D78F-8597-4950-AB33-FA9AC80AE352}" type="presParOf" srcId="{62EFC701-1E65-4750-9929-AB419B21B104}" destId="{2378AC39-96D3-4DFF-A07A-4477510325AA}" srcOrd="1" destOrd="0" presId="urn:microsoft.com/office/officeart/2005/8/layout/vList4#1"/>
    <dgm:cxn modelId="{B8CA0C6F-355B-4652-8221-C506C1DEBC57}" type="presParOf" srcId="{62EFC701-1E65-4750-9929-AB419B21B104}" destId="{706CB62F-2BF1-4F8F-82F6-7CC715727F4C}" srcOrd="2" destOrd="0" presId="urn:microsoft.com/office/officeart/2005/8/layout/vList4#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105BDA8B-8524-4D41-BA9F-382E1F3F139B}" type="doc">
      <dgm:prSet loTypeId="urn:microsoft.com/office/officeart/2005/8/layout/vList4#2" loCatId="list" qsTypeId="urn:microsoft.com/office/officeart/2005/8/quickstyle/simple2" qsCatId="simple" csTypeId="urn:microsoft.com/office/officeart/2005/8/colors/accent6_3" csCatId="accent6" phldr="1"/>
      <dgm:spPr/>
      <dgm:t>
        <a:bodyPr/>
        <a:lstStyle/>
        <a:p>
          <a:endParaRPr lang="pt-PT"/>
        </a:p>
      </dgm:t>
    </dgm:pt>
    <dgm:pt modelId="{9A3AB93C-49BE-4ABD-B489-76C6B4671ACC}">
      <dgm:prSet phldrT="[Texto]" custT="1"/>
      <dgm:spPr>
        <a:xfrm>
          <a:off x="0" y="0"/>
          <a:ext cx="5760720" cy="928290"/>
        </a:xfrm>
        <a:solidFill>
          <a:srgbClr val="1F497D">
            <a:lumMod val="60000"/>
            <a:lumOff val="40000"/>
          </a:srgbClr>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lgn="just"/>
          <a:r>
            <a:rPr lang="pt-PT" sz="105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Communication</a:t>
          </a:r>
        </a:p>
        <a:p>
          <a:pPr algn="just"/>
          <a:r>
            <a:rPr lang="en-GB" sz="1100">
              <a:solidFill>
                <a:sysClr val="window" lastClr="FFFFFF"/>
              </a:solidFill>
              <a:latin typeface="Arial Narrow" panose="020B0606020202030204" pitchFamily="34" charset="0"/>
              <a:ea typeface="+mn-ea"/>
              <a:cs typeface="Times New Roman" panose="02020603050405020304" pitchFamily="18" charset="0"/>
            </a:rPr>
            <a:t>To ensure that needed Traffic Management measures are available and disseminated in real-time, trough dynamic dialogue between all the involved actors, so that mixed traffic may be aware and comply with those measures.</a:t>
          </a:r>
        </a:p>
      </dgm:t>
    </dgm:pt>
    <dgm:pt modelId="{C2891E60-417C-4F42-A619-A4FE70FB2FB2}" type="parTrans" cxnId="{F069C0ED-9005-40B3-ABB7-119DA892FC35}">
      <dgm:prSet/>
      <dgm:spPr/>
      <dgm:t>
        <a:bodyPr/>
        <a:lstStyle/>
        <a:p>
          <a:endParaRPr lang="pt-PT">
            <a:latin typeface="Arial Narrow" panose="020B0606020202030204" pitchFamily="34" charset="0"/>
            <a:cs typeface="Times New Roman" panose="02020603050405020304" pitchFamily="18" charset="0"/>
          </a:endParaRPr>
        </a:p>
      </dgm:t>
    </dgm:pt>
    <dgm:pt modelId="{55865D68-462C-4E77-99F1-84E7ED18C388}" type="sibTrans" cxnId="{F069C0ED-9005-40B3-ABB7-119DA892FC35}">
      <dgm:prSet/>
      <dgm:spPr/>
      <dgm:t>
        <a:bodyPr/>
        <a:lstStyle/>
        <a:p>
          <a:endParaRPr lang="pt-PT">
            <a:latin typeface="Arial Narrow" panose="020B0606020202030204" pitchFamily="34" charset="0"/>
            <a:cs typeface="Times New Roman" panose="02020603050405020304" pitchFamily="18" charset="0"/>
          </a:endParaRPr>
        </a:p>
      </dgm:t>
    </dgm:pt>
    <dgm:pt modelId="{8043F1CE-AC8F-41CB-97BE-ADAFCC286AB9}">
      <dgm:prSet phldrT="[Texto]" custT="1"/>
      <dgm:spPr>
        <a:xfrm>
          <a:off x="0" y="1030643"/>
          <a:ext cx="5760720" cy="928290"/>
        </a:xfrm>
        <a:solidFill>
          <a:srgbClr val="0070C0"/>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lgn="just"/>
          <a:r>
            <a:rPr lang="pt-PT" sz="105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Collaboration</a:t>
          </a:r>
        </a:p>
        <a:p>
          <a:pPr algn="just"/>
          <a:r>
            <a:rPr lang="en-GB" sz="1100">
              <a:solidFill>
                <a:sysClr val="window" lastClr="FFFFFF"/>
              </a:solidFill>
              <a:latin typeface="Arial Narrow" panose="020B0606020202030204" pitchFamily="34" charset="0"/>
              <a:ea typeface="+mn-ea"/>
              <a:cs typeface="Times New Roman" panose="02020603050405020304" pitchFamily="18" charset="0"/>
            </a:rPr>
            <a:t>To promote the right combination of efforts from all, either from the public or private sectors, acting as 'cooperative components' to provide safe and efficient traffic management services.</a:t>
          </a:r>
        </a:p>
      </dgm:t>
    </dgm:pt>
    <dgm:pt modelId="{9EC8FFA7-D0D8-4A6F-840C-B2976C499EFD}" type="parTrans" cxnId="{2472C149-D354-4424-B8EA-F7E9E9D3B19B}">
      <dgm:prSet/>
      <dgm:spPr/>
      <dgm:t>
        <a:bodyPr/>
        <a:lstStyle/>
        <a:p>
          <a:endParaRPr lang="pt-PT">
            <a:latin typeface="Arial Narrow" panose="020B0606020202030204" pitchFamily="34" charset="0"/>
            <a:cs typeface="Times New Roman" panose="02020603050405020304" pitchFamily="18" charset="0"/>
          </a:endParaRPr>
        </a:p>
      </dgm:t>
    </dgm:pt>
    <dgm:pt modelId="{37ADE7F7-D507-4E8A-8171-337CABA17F17}" type="sibTrans" cxnId="{2472C149-D354-4424-B8EA-F7E9E9D3B19B}">
      <dgm:prSet/>
      <dgm:spPr/>
      <dgm:t>
        <a:bodyPr/>
        <a:lstStyle/>
        <a:p>
          <a:endParaRPr lang="pt-PT">
            <a:latin typeface="Arial Narrow" panose="020B0606020202030204" pitchFamily="34" charset="0"/>
            <a:cs typeface="Times New Roman" panose="02020603050405020304" pitchFamily="18" charset="0"/>
          </a:endParaRPr>
        </a:p>
      </dgm:t>
    </dgm:pt>
    <dgm:pt modelId="{0038D1D2-E1F5-45C5-BF95-ADB26E874103}">
      <dgm:prSet phldrT="[Texto]" custT="1"/>
      <dgm:spPr>
        <a:xfrm>
          <a:off x="0" y="2042239"/>
          <a:ext cx="5760720" cy="928290"/>
        </a:xfrm>
        <a:solidFill>
          <a:srgbClr val="1F497D"/>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pPr algn="just"/>
          <a:r>
            <a:rPr lang="pt-PT" sz="105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Performance</a:t>
          </a:r>
        </a:p>
        <a:p>
          <a:pPr algn="just"/>
          <a:r>
            <a:rPr lang="pt-PT" sz="1100">
              <a:solidFill>
                <a:sysClr val="window" lastClr="FFFFFF"/>
              </a:solidFill>
              <a:latin typeface="Arial Narrow" panose="020B0606020202030204" pitchFamily="34" charset="0"/>
              <a:ea typeface="+mn-ea"/>
              <a:cs typeface="Times New Roman" panose="02020603050405020304" pitchFamily="18" charset="0"/>
            </a:rPr>
            <a:t>To ensure the proper use of Public and Private resources or competences in order to provide the best achieveble quality for the provision of, either, </a:t>
          </a:r>
          <a:r>
            <a:rPr lang="en-GB" sz="1100">
              <a:solidFill>
                <a:sysClr val="window" lastClr="FFFFFF"/>
              </a:solidFill>
              <a:latin typeface="Arial Narrow" panose="020B0606020202030204" pitchFamily="34" charset="0"/>
              <a:ea typeface="+mn-ea"/>
              <a:cs typeface="Times New Roman" panose="02020603050405020304" pitchFamily="18" charset="0"/>
            </a:rPr>
            <a:t>collective binding information or individual recommendations and advice.</a:t>
          </a:r>
          <a:endParaRPr lang="pt-PT" sz="1400" b="1">
            <a:solidFill>
              <a:sysClr val="window" lastClr="FFFFFF"/>
            </a:solidFill>
            <a:latin typeface="Arial Narrow" panose="020B0606020202030204" pitchFamily="34" charset="0"/>
            <a:ea typeface="+mn-ea"/>
            <a:cs typeface="Times New Roman" panose="02020603050405020304" pitchFamily="18" charset="0"/>
          </a:endParaRPr>
        </a:p>
      </dgm:t>
    </dgm:pt>
    <dgm:pt modelId="{DC47B2A0-CFFE-49D0-A899-87947EA5D553}" type="parTrans" cxnId="{24C24186-0627-4FC7-9489-369751C4A283}">
      <dgm:prSet/>
      <dgm:spPr/>
      <dgm:t>
        <a:bodyPr/>
        <a:lstStyle/>
        <a:p>
          <a:endParaRPr lang="pt-PT">
            <a:latin typeface="Arial Narrow" panose="020B0606020202030204" pitchFamily="34" charset="0"/>
            <a:cs typeface="Times New Roman" panose="02020603050405020304" pitchFamily="18" charset="0"/>
          </a:endParaRPr>
        </a:p>
      </dgm:t>
    </dgm:pt>
    <dgm:pt modelId="{5D571E29-D987-4418-98F5-2BEE78764A96}" type="sibTrans" cxnId="{24C24186-0627-4FC7-9489-369751C4A283}">
      <dgm:prSet/>
      <dgm:spPr/>
      <dgm:t>
        <a:bodyPr/>
        <a:lstStyle/>
        <a:p>
          <a:endParaRPr lang="pt-PT">
            <a:latin typeface="Arial Narrow" panose="020B0606020202030204" pitchFamily="34" charset="0"/>
            <a:cs typeface="Times New Roman" panose="02020603050405020304" pitchFamily="18" charset="0"/>
          </a:endParaRPr>
        </a:p>
      </dgm:t>
    </dgm:pt>
    <dgm:pt modelId="{F824ADE4-E606-4333-8699-33177EA21191}" type="pres">
      <dgm:prSet presAssocID="{105BDA8B-8524-4D41-BA9F-382E1F3F139B}" presName="linear" presStyleCnt="0">
        <dgm:presLayoutVars>
          <dgm:dir/>
          <dgm:resizeHandles val="exact"/>
        </dgm:presLayoutVars>
      </dgm:prSet>
      <dgm:spPr/>
      <dgm:t>
        <a:bodyPr/>
        <a:lstStyle/>
        <a:p>
          <a:endParaRPr lang="en-GB"/>
        </a:p>
      </dgm:t>
    </dgm:pt>
    <dgm:pt modelId="{62EFC701-1E65-4750-9929-AB419B21B104}" type="pres">
      <dgm:prSet presAssocID="{9A3AB93C-49BE-4ABD-B489-76C6B4671ACC}" presName="comp" presStyleCnt="0"/>
      <dgm:spPr/>
    </dgm:pt>
    <dgm:pt modelId="{DA98057B-B3C7-4BEE-B1B7-E507CFF473D7}" type="pres">
      <dgm:prSet presAssocID="{9A3AB93C-49BE-4ABD-B489-76C6B4671ACC}" presName="box" presStyleLbl="node1" presStyleIdx="0" presStyleCnt="3"/>
      <dgm:spPr>
        <a:prstGeom prst="roundRect">
          <a:avLst>
            <a:gd name="adj" fmla="val 10000"/>
          </a:avLst>
        </a:prstGeom>
      </dgm:spPr>
      <dgm:t>
        <a:bodyPr/>
        <a:lstStyle/>
        <a:p>
          <a:endParaRPr lang="en-GB"/>
        </a:p>
      </dgm:t>
    </dgm:pt>
    <dgm:pt modelId="{2378AC39-96D3-4DFF-A07A-4477510325AA}" type="pres">
      <dgm:prSet presAssocID="{9A3AB93C-49BE-4ABD-B489-76C6B4671ACC}" presName="img" presStyleLbl="fgImgPlace1" presStyleIdx="0" presStyleCnt="3" custScaleX="78534"/>
      <dgm:spPr>
        <a:xfrm>
          <a:off x="216488" y="92829"/>
          <a:ext cx="904824" cy="742632"/>
        </a:xfrm>
        <a:prstGeom prst="roundRect">
          <a:avLst>
            <a:gd name="adj" fmla="val 10000"/>
          </a:avLst>
        </a:prstGeom>
        <a:blipFill dpi="0" rotWithShape="0">
          <a:blip xmlns:r="http://schemas.openxmlformats.org/officeDocument/2006/relationships" r:embed="rId1"/>
          <a:srcRect/>
          <a:stretch>
            <a:fillRect l="1000" r="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endParaRPr lang="en-GB"/>
        </a:p>
      </dgm:t>
    </dgm:pt>
    <dgm:pt modelId="{706CB62F-2BF1-4F8F-82F6-7CC715727F4C}" type="pres">
      <dgm:prSet presAssocID="{9A3AB93C-49BE-4ABD-B489-76C6B4671ACC}" presName="text" presStyleLbl="node1" presStyleIdx="0" presStyleCnt="3">
        <dgm:presLayoutVars>
          <dgm:bulletEnabled val="1"/>
        </dgm:presLayoutVars>
      </dgm:prSet>
      <dgm:spPr/>
      <dgm:t>
        <a:bodyPr/>
        <a:lstStyle/>
        <a:p>
          <a:endParaRPr lang="en-GB"/>
        </a:p>
      </dgm:t>
    </dgm:pt>
    <dgm:pt modelId="{FB68548B-63EB-449C-9858-6BC143F678A3}" type="pres">
      <dgm:prSet presAssocID="{55865D68-462C-4E77-99F1-84E7ED18C388}" presName="spacer" presStyleCnt="0"/>
      <dgm:spPr/>
    </dgm:pt>
    <dgm:pt modelId="{68FB0CEC-3CB7-48CE-B35E-1754EDFD6520}" type="pres">
      <dgm:prSet presAssocID="{8043F1CE-AC8F-41CB-97BE-ADAFCC286AB9}" presName="comp" presStyleCnt="0"/>
      <dgm:spPr/>
    </dgm:pt>
    <dgm:pt modelId="{263E2037-6F55-4B6F-992C-37C3ECF3B47F}" type="pres">
      <dgm:prSet presAssocID="{8043F1CE-AC8F-41CB-97BE-ADAFCC286AB9}" presName="box" presStyleLbl="node1" presStyleIdx="1" presStyleCnt="3" custLinFactNeighborX="827" custLinFactNeighborY="1026"/>
      <dgm:spPr>
        <a:prstGeom prst="roundRect">
          <a:avLst>
            <a:gd name="adj" fmla="val 10000"/>
          </a:avLst>
        </a:prstGeom>
      </dgm:spPr>
      <dgm:t>
        <a:bodyPr/>
        <a:lstStyle/>
        <a:p>
          <a:endParaRPr lang="en-GB"/>
        </a:p>
      </dgm:t>
    </dgm:pt>
    <dgm:pt modelId="{9A05BE87-0AB3-4DF1-9824-C4C122964633}" type="pres">
      <dgm:prSet presAssocID="{8043F1CE-AC8F-41CB-97BE-ADAFCC286AB9}" presName="img" presStyleLbl="fgImgPlace1" presStyleIdx="1" presStyleCnt="3" custScaleX="78534"/>
      <dgm:spPr>
        <a:xfrm>
          <a:off x="216488" y="1113948"/>
          <a:ext cx="904824" cy="742632"/>
        </a:xfrm>
        <a:prstGeom prst="roundRect">
          <a:avLst>
            <a:gd name="adj" fmla="val 10000"/>
          </a:avLst>
        </a:prstGeom>
        <a:blipFill dpi="0" rotWithShape="0">
          <a:blip xmlns:r="http://schemas.openxmlformats.org/officeDocument/2006/relationships" r:embed="rId2"/>
          <a:srcRect/>
          <a:stretch>
            <a:fillRect t="-10000" r="1000" b="-1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endParaRPr lang="en-GB"/>
        </a:p>
      </dgm:t>
    </dgm:pt>
    <dgm:pt modelId="{A8C07FEA-4501-4FB3-B3D8-B74EFDDA7979}" type="pres">
      <dgm:prSet presAssocID="{8043F1CE-AC8F-41CB-97BE-ADAFCC286AB9}" presName="text" presStyleLbl="node1" presStyleIdx="1" presStyleCnt="3">
        <dgm:presLayoutVars>
          <dgm:bulletEnabled val="1"/>
        </dgm:presLayoutVars>
      </dgm:prSet>
      <dgm:spPr/>
      <dgm:t>
        <a:bodyPr/>
        <a:lstStyle/>
        <a:p>
          <a:endParaRPr lang="en-GB"/>
        </a:p>
      </dgm:t>
    </dgm:pt>
    <dgm:pt modelId="{A6F3550C-0F8D-40DC-A8A9-042931445871}" type="pres">
      <dgm:prSet presAssocID="{37ADE7F7-D507-4E8A-8171-337CABA17F17}" presName="spacer" presStyleCnt="0"/>
      <dgm:spPr/>
    </dgm:pt>
    <dgm:pt modelId="{5E4F2BAA-65E3-49D7-98A6-185169937407}" type="pres">
      <dgm:prSet presAssocID="{0038D1D2-E1F5-45C5-BF95-ADB26E874103}" presName="comp" presStyleCnt="0"/>
      <dgm:spPr/>
    </dgm:pt>
    <dgm:pt modelId="{A458CDB5-1A48-4F76-B2BF-C7D173E44C90}" type="pres">
      <dgm:prSet presAssocID="{0038D1D2-E1F5-45C5-BF95-ADB26E874103}" presName="box" presStyleLbl="node1" presStyleIdx="2" presStyleCnt="3"/>
      <dgm:spPr>
        <a:prstGeom prst="roundRect">
          <a:avLst>
            <a:gd name="adj" fmla="val 10000"/>
          </a:avLst>
        </a:prstGeom>
      </dgm:spPr>
      <dgm:t>
        <a:bodyPr/>
        <a:lstStyle/>
        <a:p>
          <a:endParaRPr lang="en-GB"/>
        </a:p>
      </dgm:t>
    </dgm:pt>
    <dgm:pt modelId="{5ED8DE84-C406-443F-9A17-35035854DE90}" type="pres">
      <dgm:prSet presAssocID="{0038D1D2-E1F5-45C5-BF95-ADB26E874103}" presName="img" presStyleLbl="fgImgPlace1" presStyleIdx="2" presStyleCnt="3" custScaleX="80124"/>
      <dgm:spPr>
        <a:xfrm>
          <a:off x="207329" y="2135068"/>
          <a:ext cx="923143" cy="742632"/>
        </a:xfrm>
        <a:prstGeom prst="roundRect">
          <a:avLst>
            <a:gd name="adj" fmla="val 10000"/>
          </a:avLst>
        </a:prstGeom>
        <a:blipFill dpi="0" rotWithShape="0">
          <a:blip xmlns:r="http://schemas.openxmlformats.org/officeDocument/2006/relationships" r:embed="rId3"/>
          <a:srcRect/>
          <a:stretch>
            <a:fillRect r="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gm:spPr>
      <dgm:t>
        <a:bodyPr/>
        <a:lstStyle/>
        <a:p>
          <a:endParaRPr lang="en-GB"/>
        </a:p>
      </dgm:t>
    </dgm:pt>
    <dgm:pt modelId="{2C09FAB2-2EF4-42C1-A7CC-93DD214B8E81}" type="pres">
      <dgm:prSet presAssocID="{0038D1D2-E1F5-45C5-BF95-ADB26E874103}" presName="text" presStyleLbl="node1" presStyleIdx="2" presStyleCnt="3">
        <dgm:presLayoutVars>
          <dgm:bulletEnabled val="1"/>
        </dgm:presLayoutVars>
      </dgm:prSet>
      <dgm:spPr/>
      <dgm:t>
        <a:bodyPr/>
        <a:lstStyle/>
        <a:p>
          <a:endParaRPr lang="en-GB"/>
        </a:p>
      </dgm:t>
    </dgm:pt>
  </dgm:ptLst>
  <dgm:cxnLst>
    <dgm:cxn modelId="{ABCEF0D3-C4EA-4920-9E14-0C8B86CE6F2F}" type="presOf" srcId="{0038D1D2-E1F5-45C5-BF95-ADB26E874103}" destId="{2C09FAB2-2EF4-42C1-A7CC-93DD214B8E81}" srcOrd="1" destOrd="0" presId="urn:microsoft.com/office/officeart/2005/8/layout/vList4#2"/>
    <dgm:cxn modelId="{B3103715-CBAD-4AB0-9A7E-4A61372AFD9A}" type="presOf" srcId="{9A3AB93C-49BE-4ABD-B489-76C6B4671ACC}" destId="{706CB62F-2BF1-4F8F-82F6-7CC715727F4C}" srcOrd="1" destOrd="0" presId="urn:microsoft.com/office/officeart/2005/8/layout/vList4#2"/>
    <dgm:cxn modelId="{8A201C8C-4CE3-486F-A19A-19908F1E5175}" type="presOf" srcId="{9A3AB93C-49BE-4ABD-B489-76C6B4671ACC}" destId="{DA98057B-B3C7-4BEE-B1B7-E507CFF473D7}" srcOrd="0" destOrd="0" presId="urn:microsoft.com/office/officeart/2005/8/layout/vList4#2"/>
    <dgm:cxn modelId="{1A3DA2D7-7A0B-4E04-8136-98A13E9E9B6C}" type="presOf" srcId="{0038D1D2-E1F5-45C5-BF95-ADB26E874103}" destId="{A458CDB5-1A48-4F76-B2BF-C7D173E44C90}" srcOrd="0" destOrd="0" presId="urn:microsoft.com/office/officeart/2005/8/layout/vList4#2"/>
    <dgm:cxn modelId="{24C24186-0627-4FC7-9489-369751C4A283}" srcId="{105BDA8B-8524-4D41-BA9F-382E1F3F139B}" destId="{0038D1D2-E1F5-45C5-BF95-ADB26E874103}" srcOrd="2" destOrd="0" parTransId="{DC47B2A0-CFFE-49D0-A899-87947EA5D553}" sibTransId="{5D571E29-D987-4418-98F5-2BEE78764A96}"/>
    <dgm:cxn modelId="{78AB52A3-E6BF-4E44-84B2-A78090EDA9CB}" type="presOf" srcId="{8043F1CE-AC8F-41CB-97BE-ADAFCC286AB9}" destId="{A8C07FEA-4501-4FB3-B3D8-B74EFDDA7979}" srcOrd="1" destOrd="0" presId="urn:microsoft.com/office/officeart/2005/8/layout/vList4#2"/>
    <dgm:cxn modelId="{2472C149-D354-4424-B8EA-F7E9E9D3B19B}" srcId="{105BDA8B-8524-4D41-BA9F-382E1F3F139B}" destId="{8043F1CE-AC8F-41CB-97BE-ADAFCC286AB9}" srcOrd="1" destOrd="0" parTransId="{9EC8FFA7-D0D8-4A6F-840C-B2976C499EFD}" sibTransId="{37ADE7F7-D507-4E8A-8171-337CABA17F17}"/>
    <dgm:cxn modelId="{BA094AA5-F122-4C91-AD75-8E39A627F0EB}" type="presOf" srcId="{105BDA8B-8524-4D41-BA9F-382E1F3F139B}" destId="{F824ADE4-E606-4333-8699-33177EA21191}" srcOrd="0" destOrd="0" presId="urn:microsoft.com/office/officeart/2005/8/layout/vList4#2"/>
    <dgm:cxn modelId="{D0FFA537-A28D-4BF0-B974-553A2293CAFD}" type="presOf" srcId="{8043F1CE-AC8F-41CB-97BE-ADAFCC286AB9}" destId="{263E2037-6F55-4B6F-992C-37C3ECF3B47F}" srcOrd="0" destOrd="0" presId="urn:microsoft.com/office/officeart/2005/8/layout/vList4#2"/>
    <dgm:cxn modelId="{F069C0ED-9005-40B3-ABB7-119DA892FC35}" srcId="{105BDA8B-8524-4D41-BA9F-382E1F3F139B}" destId="{9A3AB93C-49BE-4ABD-B489-76C6B4671ACC}" srcOrd="0" destOrd="0" parTransId="{C2891E60-417C-4F42-A619-A4FE70FB2FB2}" sibTransId="{55865D68-462C-4E77-99F1-84E7ED18C388}"/>
    <dgm:cxn modelId="{C5D23FC9-46B1-4B5F-8676-3683C86182E1}" type="presParOf" srcId="{F824ADE4-E606-4333-8699-33177EA21191}" destId="{62EFC701-1E65-4750-9929-AB419B21B104}" srcOrd="0" destOrd="0" presId="urn:microsoft.com/office/officeart/2005/8/layout/vList4#2"/>
    <dgm:cxn modelId="{FCDF16FB-B177-4F30-A30F-B40832895986}" type="presParOf" srcId="{62EFC701-1E65-4750-9929-AB419B21B104}" destId="{DA98057B-B3C7-4BEE-B1B7-E507CFF473D7}" srcOrd="0" destOrd="0" presId="urn:microsoft.com/office/officeart/2005/8/layout/vList4#2"/>
    <dgm:cxn modelId="{F0CA907A-D755-40B6-A8F3-33084DADAEEE}" type="presParOf" srcId="{62EFC701-1E65-4750-9929-AB419B21B104}" destId="{2378AC39-96D3-4DFF-A07A-4477510325AA}" srcOrd="1" destOrd="0" presId="urn:microsoft.com/office/officeart/2005/8/layout/vList4#2"/>
    <dgm:cxn modelId="{A45ACFBF-0BFD-4F51-B890-F7D0323331DB}" type="presParOf" srcId="{62EFC701-1E65-4750-9929-AB419B21B104}" destId="{706CB62F-2BF1-4F8F-82F6-7CC715727F4C}" srcOrd="2" destOrd="0" presId="urn:microsoft.com/office/officeart/2005/8/layout/vList4#2"/>
    <dgm:cxn modelId="{2D55B2BB-3FC1-44DE-AAEE-A88F4665FF2D}" type="presParOf" srcId="{F824ADE4-E606-4333-8699-33177EA21191}" destId="{FB68548B-63EB-449C-9858-6BC143F678A3}" srcOrd="1" destOrd="0" presId="urn:microsoft.com/office/officeart/2005/8/layout/vList4#2"/>
    <dgm:cxn modelId="{8A914463-4533-4496-809B-8F1124F03A0F}" type="presParOf" srcId="{F824ADE4-E606-4333-8699-33177EA21191}" destId="{68FB0CEC-3CB7-48CE-B35E-1754EDFD6520}" srcOrd="2" destOrd="0" presId="urn:microsoft.com/office/officeart/2005/8/layout/vList4#2"/>
    <dgm:cxn modelId="{AF9DDCF4-1748-4D60-9321-40B536DF98F3}" type="presParOf" srcId="{68FB0CEC-3CB7-48CE-B35E-1754EDFD6520}" destId="{263E2037-6F55-4B6F-992C-37C3ECF3B47F}" srcOrd="0" destOrd="0" presId="urn:microsoft.com/office/officeart/2005/8/layout/vList4#2"/>
    <dgm:cxn modelId="{7FE36677-0043-49F6-BA7A-985B28BFDA5A}" type="presParOf" srcId="{68FB0CEC-3CB7-48CE-B35E-1754EDFD6520}" destId="{9A05BE87-0AB3-4DF1-9824-C4C122964633}" srcOrd="1" destOrd="0" presId="urn:microsoft.com/office/officeart/2005/8/layout/vList4#2"/>
    <dgm:cxn modelId="{5F1F1DE7-26F7-428F-AD59-7FB66EA35EB6}" type="presParOf" srcId="{68FB0CEC-3CB7-48CE-B35E-1754EDFD6520}" destId="{A8C07FEA-4501-4FB3-B3D8-B74EFDDA7979}" srcOrd="2" destOrd="0" presId="urn:microsoft.com/office/officeart/2005/8/layout/vList4#2"/>
    <dgm:cxn modelId="{6D6E5CF7-D477-429A-B834-2E1B057D40BF}" type="presParOf" srcId="{F824ADE4-E606-4333-8699-33177EA21191}" destId="{A6F3550C-0F8D-40DC-A8A9-042931445871}" srcOrd="3" destOrd="0" presId="urn:microsoft.com/office/officeart/2005/8/layout/vList4#2"/>
    <dgm:cxn modelId="{4DEF2558-A726-4274-AABD-E779999B6E32}" type="presParOf" srcId="{F824ADE4-E606-4333-8699-33177EA21191}" destId="{5E4F2BAA-65E3-49D7-98A6-185169937407}" srcOrd="4" destOrd="0" presId="urn:microsoft.com/office/officeart/2005/8/layout/vList4#2"/>
    <dgm:cxn modelId="{8F14025F-BB8D-459C-A59D-2659F6881852}" type="presParOf" srcId="{5E4F2BAA-65E3-49D7-98A6-185169937407}" destId="{A458CDB5-1A48-4F76-B2BF-C7D173E44C90}" srcOrd="0" destOrd="0" presId="urn:microsoft.com/office/officeart/2005/8/layout/vList4#2"/>
    <dgm:cxn modelId="{EF3356F4-4B89-429A-9C08-B9DE6C64612F}" type="presParOf" srcId="{5E4F2BAA-65E3-49D7-98A6-185169937407}" destId="{5ED8DE84-C406-443F-9A17-35035854DE90}" srcOrd="1" destOrd="0" presId="urn:microsoft.com/office/officeart/2005/8/layout/vList4#2"/>
    <dgm:cxn modelId="{AFD3543A-F25A-4DF7-9170-BCD26488BB77}" type="presParOf" srcId="{5E4F2BAA-65E3-49D7-98A6-185169937407}" destId="{2C09FAB2-2EF4-42C1-A7CC-93DD214B8E81}" srcOrd="2" destOrd="0" presId="urn:microsoft.com/office/officeart/2005/8/layout/vList4#2"/>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A98057B-B3C7-4BEE-B1B7-E507CFF473D7}">
      <dsp:nvSpPr>
        <dsp:cNvPr id="0" name=""/>
        <dsp:cNvSpPr/>
      </dsp:nvSpPr>
      <dsp:spPr>
        <a:xfrm>
          <a:off x="0" y="0"/>
          <a:ext cx="5762846" cy="1244009"/>
        </a:xfrm>
        <a:prstGeom prst="roundRect">
          <a:avLst>
            <a:gd name="adj" fmla="val 10000"/>
          </a:avLst>
        </a:prstGeom>
        <a:solidFill>
          <a:schemeClr val="accent1">
            <a:alpha val="90000"/>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just" defTabSz="466725">
            <a:lnSpc>
              <a:spcPct val="90000"/>
            </a:lnSpc>
            <a:spcBef>
              <a:spcPct val="0"/>
            </a:spcBef>
            <a:spcAft>
              <a:spcPct val="35000"/>
            </a:spcAft>
          </a:pPr>
          <a:r>
            <a:rPr lang="en-GB" sz="1050" b="1" kern="1200">
              <a:latin typeface="Verdana" panose="020B0604030504040204" pitchFamily="34" charset="0"/>
              <a:ea typeface="Verdana" panose="020B0604030504040204" pitchFamily="34" charset="0"/>
              <a:cs typeface="Verdana" panose="020B0604030504040204" pitchFamily="34" charset="0"/>
            </a:rPr>
            <a:t>Long term Vision - Cooperative Traffic Management</a:t>
          </a:r>
        </a:p>
        <a:p>
          <a:pPr lvl="0" algn="just" defTabSz="466725">
            <a:lnSpc>
              <a:spcPct val="90000"/>
            </a:lnSpc>
            <a:spcBef>
              <a:spcPct val="0"/>
            </a:spcBef>
            <a:spcAft>
              <a:spcPct val="35000"/>
            </a:spcAft>
          </a:pPr>
          <a:r>
            <a:rPr lang="en-GB" sz="1050" kern="1200"/>
            <a:t>A Connected traffic system in which all elements act collaboratively, providing the best achievable balance between the individual's needs and the collective's best interest, as for safety, flow efficiency and emission reduction.</a:t>
          </a:r>
          <a:endParaRPr lang="pt-PT" sz="1200" kern="1200"/>
        </a:p>
      </dsp:txBody>
      <dsp:txXfrm>
        <a:off x="1276970" y="0"/>
        <a:ext cx="4485876" cy="1244009"/>
      </dsp:txXfrm>
    </dsp:sp>
    <dsp:sp modelId="{2378AC39-96D3-4DFF-A07A-4477510325AA}">
      <dsp:nvSpPr>
        <dsp:cNvPr id="0" name=""/>
        <dsp:cNvSpPr/>
      </dsp:nvSpPr>
      <dsp:spPr>
        <a:xfrm>
          <a:off x="240153" y="143489"/>
          <a:ext cx="921064" cy="957031"/>
        </a:xfrm>
        <a:prstGeom prst="roundRect">
          <a:avLst>
            <a:gd name="adj" fmla="val 10000"/>
          </a:avLst>
        </a:prstGeom>
        <a:blipFill dpi="0" rotWithShape="0">
          <a:blip xmlns:r="http://schemas.openxmlformats.org/officeDocument/2006/relationships" r:embed="rId1"/>
          <a:srcRect/>
          <a:stretch>
            <a:fillRect l="3000" r="-11000"/>
          </a:stretch>
        </a:blip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A98057B-B3C7-4BEE-B1B7-E507CFF473D7}">
      <dsp:nvSpPr>
        <dsp:cNvPr id="0" name=""/>
        <dsp:cNvSpPr/>
      </dsp:nvSpPr>
      <dsp:spPr>
        <a:xfrm>
          <a:off x="0" y="0"/>
          <a:ext cx="5760720" cy="928290"/>
        </a:xfrm>
        <a:prstGeom prst="roundRect">
          <a:avLst>
            <a:gd name="adj" fmla="val 10000"/>
          </a:avLst>
        </a:prstGeom>
        <a:solidFill>
          <a:srgbClr val="1F497D">
            <a:lumMod val="60000"/>
            <a:lumOff val="40000"/>
          </a:srgbClr>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just" defTabSz="466725">
            <a:lnSpc>
              <a:spcPct val="90000"/>
            </a:lnSpc>
            <a:spcBef>
              <a:spcPct val="0"/>
            </a:spcBef>
            <a:spcAft>
              <a:spcPct val="35000"/>
            </a:spcAft>
          </a:pPr>
          <a:r>
            <a:rPr lang="pt-PT" sz="105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Communication</a:t>
          </a:r>
        </a:p>
        <a:p>
          <a:pPr lvl="0" algn="just" defTabSz="466725">
            <a:lnSpc>
              <a:spcPct val="90000"/>
            </a:lnSpc>
            <a:spcBef>
              <a:spcPct val="0"/>
            </a:spcBef>
            <a:spcAft>
              <a:spcPct val="35000"/>
            </a:spcAft>
          </a:pPr>
          <a:r>
            <a:rPr lang="en-GB" sz="1100" kern="1200">
              <a:solidFill>
                <a:sysClr val="window" lastClr="FFFFFF"/>
              </a:solidFill>
              <a:latin typeface="Arial Narrow" panose="020B0606020202030204" pitchFamily="34" charset="0"/>
              <a:ea typeface="+mn-ea"/>
              <a:cs typeface="Times New Roman" panose="02020603050405020304" pitchFamily="18" charset="0"/>
            </a:rPr>
            <a:t>To ensure that needed Traffic Management measures are available and disseminated in real-time, trough dynamic dialogue between all the involved actors, so that mixed traffic may be aware and comply with those measures.</a:t>
          </a:r>
        </a:p>
      </dsp:txBody>
      <dsp:txXfrm>
        <a:off x="1244973" y="0"/>
        <a:ext cx="4515746" cy="928290"/>
      </dsp:txXfrm>
    </dsp:sp>
    <dsp:sp modelId="{2378AC39-96D3-4DFF-A07A-4477510325AA}">
      <dsp:nvSpPr>
        <dsp:cNvPr id="0" name=""/>
        <dsp:cNvSpPr/>
      </dsp:nvSpPr>
      <dsp:spPr>
        <a:xfrm>
          <a:off x="216488" y="92829"/>
          <a:ext cx="904824" cy="742632"/>
        </a:xfrm>
        <a:prstGeom prst="roundRect">
          <a:avLst>
            <a:gd name="adj" fmla="val 10000"/>
          </a:avLst>
        </a:prstGeom>
        <a:blipFill dpi="0" rotWithShape="0">
          <a:blip xmlns:r="http://schemas.openxmlformats.org/officeDocument/2006/relationships" r:embed="rId1"/>
          <a:srcRect/>
          <a:stretch>
            <a:fillRect l="1000" r="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dsp:style>
    </dsp:sp>
    <dsp:sp modelId="{263E2037-6F55-4B6F-992C-37C3ECF3B47F}">
      <dsp:nvSpPr>
        <dsp:cNvPr id="0" name=""/>
        <dsp:cNvSpPr/>
      </dsp:nvSpPr>
      <dsp:spPr>
        <a:xfrm>
          <a:off x="0" y="1030643"/>
          <a:ext cx="5760720" cy="928290"/>
        </a:xfrm>
        <a:prstGeom prst="roundRect">
          <a:avLst>
            <a:gd name="adj" fmla="val 10000"/>
          </a:avLst>
        </a:prstGeom>
        <a:solidFill>
          <a:srgbClr val="0070C0"/>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just" defTabSz="466725">
            <a:lnSpc>
              <a:spcPct val="90000"/>
            </a:lnSpc>
            <a:spcBef>
              <a:spcPct val="0"/>
            </a:spcBef>
            <a:spcAft>
              <a:spcPct val="35000"/>
            </a:spcAft>
          </a:pPr>
          <a:r>
            <a:rPr lang="pt-PT" sz="105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Collaboration</a:t>
          </a:r>
        </a:p>
        <a:p>
          <a:pPr lvl="0" algn="just" defTabSz="466725">
            <a:lnSpc>
              <a:spcPct val="90000"/>
            </a:lnSpc>
            <a:spcBef>
              <a:spcPct val="0"/>
            </a:spcBef>
            <a:spcAft>
              <a:spcPct val="35000"/>
            </a:spcAft>
          </a:pPr>
          <a:r>
            <a:rPr lang="en-GB" sz="1100" kern="1200">
              <a:solidFill>
                <a:sysClr val="window" lastClr="FFFFFF"/>
              </a:solidFill>
              <a:latin typeface="Arial Narrow" panose="020B0606020202030204" pitchFamily="34" charset="0"/>
              <a:ea typeface="+mn-ea"/>
              <a:cs typeface="Times New Roman" panose="02020603050405020304" pitchFamily="18" charset="0"/>
            </a:rPr>
            <a:t>To promote the right combination of efforts from all, either from the public or private sectors, acting as 'cooperative components' to provide safe and efficient traffic management services.</a:t>
          </a:r>
        </a:p>
      </dsp:txBody>
      <dsp:txXfrm>
        <a:off x="1244973" y="1030643"/>
        <a:ext cx="4515746" cy="928290"/>
      </dsp:txXfrm>
    </dsp:sp>
    <dsp:sp modelId="{9A05BE87-0AB3-4DF1-9824-C4C122964633}">
      <dsp:nvSpPr>
        <dsp:cNvPr id="0" name=""/>
        <dsp:cNvSpPr/>
      </dsp:nvSpPr>
      <dsp:spPr>
        <a:xfrm>
          <a:off x="216488" y="1113948"/>
          <a:ext cx="904824" cy="742632"/>
        </a:xfrm>
        <a:prstGeom prst="roundRect">
          <a:avLst>
            <a:gd name="adj" fmla="val 10000"/>
          </a:avLst>
        </a:prstGeom>
        <a:blipFill dpi="0" rotWithShape="0">
          <a:blip xmlns:r="http://schemas.openxmlformats.org/officeDocument/2006/relationships" r:embed="rId2"/>
          <a:srcRect/>
          <a:stretch>
            <a:fillRect t="-10000" r="1000" b="-1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dsp:style>
    </dsp:sp>
    <dsp:sp modelId="{A458CDB5-1A48-4F76-B2BF-C7D173E44C90}">
      <dsp:nvSpPr>
        <dsp:cNvPr id="0" name=""/>
        <dsp:cNvSpPr/>
      </dsp:nvSpPr>
      <dsp:spPr>
        <a:xfrm>
          <a:off x="0" y="2042239"/>
          <a:ext cx="5760720" cy="928290"/>
        </a:xfrm>
        <a:prstGeom prst="roundRect">
          <a:avLst>
            <a:gd name="adj" fmla="val 10000"/>
          </a:avLst>
        </a:prstGeom>
        <a:solidFill>
          <a:srgbClr val="1F497D"/>
        </a:solid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41910" tIns="41910" rIns="41910" bIns="41910" numCol="1" spcCol="1270" anchor="ctr" anchorCtr="0">
          <a:noAutofit/>
        </a:bodyPr>
        <a:lstStyle/>
        <a:p>
          <a:pPr lvl="0" algn="just" defTabSz="466725">
            <a:lnSpc>
              <a:spcPct val="90000"/>
            </a:lnSpc>
            <a:spcBef>
              <a:spcPct val="0"/>
            </a:spcBef>
            <a:spcAft>
              <a:spcPct val="35000"/>
            </a:spcAft>
          </a:pPr>
          <a:r>
            <a:rPr lang="pt-PT" sz="105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'end to end' Performance</a:t>
          </a:r>
        </a:p>
        <a:p>
          <a:pPr lvl="0" algn="just" defTabSz="466725">
            <a:lnSpc>
              <a:spcPct val="90000"/>
            </a:lnSpc>
            <a:spcBef>
              <a:spcPct val="0"/>
            </a:spcBef>
            <a:spcAft>
              <a:spcPct val="35000"/>
            </a:spcAft>
          </a:pPr>
          <a:r>
            <a:rPr lang="pt-PT" sz="1100" kern="1200">
              <a:solidFill>
                <a:sysClr val="window" lastClr="FFFFFF"/>
              </a:solidFill>
              <a:latin typeface="Arial Narrow" panose="020B0606020202030204" pitchFamily="34" charset="0"/>
              <a:ea typeface="+mn-ea"/>
              <a:cs typeface="Times New Roman" panose="02020603050405020304" pitchFamily="18" charset="0"/>
            </a:rPr>
            <a:t>To ensure the proper use of Public and Private resources or competences in order to provide the best achieveble quality for the provision of, either, </a:t>
          </a:r>
          <a:r>
            <a:rPr lang="en-GB" sz="1100" kern="1200">
              <a:solidFill>
                <a:sysClr val="window" lastClr="FFFFFF"/>
              </a:solidFill>
              <a:latin typeface="Arial Narrow" panose="020B0606020202030204" pitchFamily="34" charset="0"/>
              <a:ea typeface="+mn-ea"/>
              <a:cs typeface="Times New Roman" panose="02020603050405020304" pitchFamily="18" charset="0"/>
            </a:rPr>
            <a:t>collective binding information or individual recommendations and advice.</a:t>
          </a:r>
          <a:endParaRPr lang="pt-PT" sz="1400" b="1" kern="1200">
            <a:solidFill>
              <a:sysClr val="window" lastClr="FFFFFF"/>
            </a:solidFill>
            <a:latin typeface="Arial Narrow" panose="020B0606020202030204" pitchFamily="34" charset="0"/>
            <a:ea typeface="+mn-ea"/>
            <a:cs typeface="Times New Roman" panose="02020603050405020304" pitchFamily="18" charset="0"/>
          </a:endParaRPr>
        </a:p>
      </dsp:txBody>
      <dsp:txXfrm>
        <a:off x="1244973" y="2042239"/>
        <a:ext cx="4515746" cy="928290"/>
      </dsp:txXfrm>
    </dsp:sp>
    <dsp:sp modelId="{5ED8DE84-C406-443F-9A17-35035854DE90}">
      <dsp:nvSpPr>
        <dsp:cNvPr id="0" name=""/>
        <dsp:cNvSpPr/>
      </dsp:nvSpPr>
      <dsp:spPr>
        <a:xfrm>
          <a:off x="207329" y="2135068"/>
          <a:ext cx="923143" cy="742632"/>
        </a:xfrm>
        <a:prstGeom prst="roundRect">
          <a:avLst>
            <a:gd name="adj" fmla="val 10000"/>
          </a:avLst>
        </a:prstGeom>
        <a:blipFill dpi="0" rotWithShape="0">
          <a:blip xmlns:r="http://schemas.openxmlformats.org/officeDocument/2006/relationships" r:embed="rId3"/>
          <a:srcRect/>
          <a:stretch>
            <a:fillRect r="1000"/>
          </a:stretch>
        </a:blipFill>
        <a:ln w="38100" cap="flat" cmpd="sng" algn="ctr">
          <a:solidFill>
            <a:sysClr val="window" lastClr="FFFFFF">
              <a:hueOff val="0"/>
              <a:satOff val="0"/>
              <a:lumOff val="0"/>
              <a:alphaOff val="0"/>
            </a:sys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vList4#1">
  <dgm:title val=""/>
  <dgm:desc val=""/>
  <dgm:catLst>
    <dgm:cat type="list"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resizeHandles val="exact"/>
    </dgm:varLst>
    <dgm:alg type="lin">
      <dgm:param type="linDir" val="fromT"/>
      <dgm:param type="vertAlign" val="t"/>
    </dgm:alg>
    <dgm:shape xmlns:r="http://schemas.openxmlformats.org/officeDocument/2006/relationships" r:blip="">
      <dgm:adjLst/>
    </dgm:shape>
    <dgm:presOf/>
    <dgm:constrLst>
      <dgm:constr type="w" for="ch" forName="comp" refType="w"/>
      <dgm:constr type="h" for="ch" forName="comp" refType="h"/>
      <dgm:constr type="h" for="ch" forName="spacer" refType="h" refFor="ch" refForName="comp" op="equ" fact="0.1"/>
      <dgm:constr type="primFontSz" for="des" forName="text" op="equ" val="65"/>
    </dgm:constrLst>
    <dgm:ruleLst/>
    <dgm:forEach name="Name0" axis="ch" ptType="node">
      <dgm:layoutNode name="comp" styleLbl="node1">
        <dgm:alg type="composite"/>
        <dgm:shape xmlns:r="http://schemas.openxmlformats.org/officeDocument/2006/relationships" r:blip="">
          <dgm:adjLst/>
        </dgm:shape>
        <dgm:presOf/>
        <dgm:choose name="Name1">
          <dgm:if name="Name2" func="var" arg="dir" op="equ" val="norm">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l" for="ch" forName="img" refType="h" refFor="ch" refForName="box" fact="0.1"/>
              <dgm:constr type="h" for="ch" forName="text" refType="h"/>
              <dgm:constr type="l" for="ch" forName="text" refType="r" refFor="ch" refForName="img"/>
              <dgm:constr type="r" for="ch" forName="text" refType="w"/>
            </dgm:constrLst>
          </dgm:if>
          <dgm:else name="Name3">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r" for="ch" forName="img" refType="w" refFor="ch" refForName="box"/>
              <dgm:constr type="rOff" for="ch" forName="img" refType="h" refFor="ch" refForName="box" fact="-0.1"/>
              <dgm:constr type="h" for="ch" forName="text" refType="h"/>
              <dgm:constr type="r" for="ch" forName="text" refType="l" refFor="ch" refForName="img"/>
              <dgm:constr type="l" for="ch" forName="text"/>
            </dgm:constrLst>
          </dgm:else>
        </dgm:choose>
        <dgm:ruleLst/>
        <dgm:layoutNode name="box" styleLbl="node1">
          <dgm:alg type="sp"/>
          <dgm:shape xmlns:r="http://schemas.openxmlformats.org/officeDocument/2006/relationships" type="roundRect" r:blip="">
            <dgm:adjLst>
              <dgm:adj idx="1" val="0.1"/>
            </dgm:adjLst>
          </dgm:shape>
          <dgm:presOf axis="desOrSelf" ptType="node"/>
          <dgm:constrLst/>
          <dgm:ruleLst/>
        </dgm:layoutNode>
        <dgm:layoutNode name="img" styleLbl="fgImgPlace1">
          <dgm:alg type="sp"/>
          <dgm:shape xmlns:r="http://schemas.openxmlformats.org/officeDocument/2006/relationships" type="roundRect" r:blip="" blipPhldr="1">
            <dgm:adjLst>
              <dgm:adj idx="1" val="0.1"/>
            </dgm:adjLst>
          </dgm:shape>
          <dgm:presOf/>
          <dgm:constrLst/>
          <dgm:ruleLst/>
        </dgm:layoutNode>
        <dgm:layoutNode name="text">
          <dgm:varLst>
            <dgm:bulletEnabled val="1"/>
          </dgm:varLst>
          <dgm:alg type="tx">
            <dgm:param type="parTxLTRAlign" val="l"/>
            <dgm:param type="parTxRTLAlign" val="r"/>
          </dgm:alg>
          <dgm:shape xmlns:r="http://schemas.openxmlformats.org/officeDocument/2006/relationships" type="rect" r:blip="" hideGeom="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Name4" axis="followSib" ptType="sibTrans" cnt="1">
        <dgm:layoutNode name="spacer">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4#2">
  <dgm:title val=""/>
  <dgm:desc val=""/>
  <dgm:catLst>
    <dgm:cat type="list"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resizeHandles val="exact"/>
    </dgm:varLst>
    <dgm:alg type="lin">
      <dgm:param type="linDir" val="fromT"/>
      <dgm:param type="vertAlign" val="t"/>
    </dgm:alg>
    <dgm:shape xmlns:r="http://schemas.openxmlformats.org/officeDocument/2006/relationships" r:blip="">
      <dgm:adjLst/>
    </dgm:shape>
    <dgm:presOf/>
    <dgm:constrLst>
      <dgm:constr type="w" for="ch" forName="comp" refType="w"/>
      <dgm:constr type="h" for="ch" forName="comp" refType="h"/>
      <dgm:constr type="h" for="ch" forName="spacer" refType="h" refFor="ch" refForName="comp" op="equ" fact="0.1"/>
      <dgm:constr type="primFontSz" for="des" forName="text" op="equ" val="65"/>
    </dgm:constrLst>
    <dgm:ruleLst/>
    <dgm:forEach name="Name0" axis="ch" ptType="node">
      <dgm:layoutNode name="comp" styleLbl="node1">
        <dgm:alg type="composite"/>
        <dgm:shape xmlns:r="http://schemas.openxmlformats.org/officeDocument/2006/relationships" r:blip="">
          <dgm:adjLst/>
        </dgm:shape>
        <dgm:presOf/>
        <dgm:choose name="Name1">
          <dgm:if name="Name2" func="var" arg="dir" op="equ" val="norm">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l" for="ch" forName="img" refType="h" refFor="ch" refForName="box" fact="0.1"/>
              <dgm:constr type="h" for="ch" forName="text" refType="h"/>
              <dgm:constr type="l" for="ch" forName="text" refType="r" refFor="ch" refForName="img"/>
              <dgm:constr type="r" for="ch" forName="text" refType="w"/>
            </dgm:constrLst>
          </dgm:if>
          <dgm:else name="Name3">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r" for="ch" forName="img" refType="w" refFor="ch" refForName="box"/>
              <dgm:constr type="rOff" for="ch" forName="img" refType="h" refFor="ch" refForName="box" fact="-0.1"/>
              <dgm:constr type="h" for="ch" forName="text" refType="h"/>
              <dgm:constr type="r" for="ch" forName="text" refType="l" refFor="ch" refForName="img"/>
              <dgm:constr type="l" for="ch" forName="text"/>
            </dgm:constrLst>
          </dgm:else>
        </dgm:choose>
        <dgm:ruleLst/>
        <dgm:layoutNode name="box" styleLbl="node1">
          <dgm:alg type="sp"/>
          <dgm:shape xmlns:r="http://schemas.openxmlformats.org/officeDocument/2006/relationships" type="roundRect" r:blip="">
            <dgm:adjLst>
              <dgm:adj idx="1" val="0.1"/>
            </dgm:adjLst>
          </dgm:shape>
          <dgm:presOf axis="desOrSelf" ptType="node"/>
          <dgm:constrLst/>
          <dgm:ruleLst/>
        </dgm:layoutNode>
        <dgm:layoutNode name="img" styleLbl="fgImgPlace1">
          <dgm:alg type="sp"/>
          <dgm:shape xmlns:r="http://schemas.openxmlformats.org/officeDocument/2006/relationships" type="roundRect" r:blip="" blipPhldr="1">
            <dgm:adjLst>
              <dgm:adj idx="1" val="0.1"/>
            </dgm:adjLst>
          </dgm:shape>
          <dgm:presOf/>
          <dgm:constrLst/>
          <dgm:ruleLst/>
        </dgm:layoutNode>
        <dgm:layoutNode name="text">
          <dgm:varLst>
            <dgm:bulletEnabled val="1"/>
          </dgm:varLst>
          <dgm:alg type="tx">
            <dgm:param type="parTxLTRAlign" val="l"/>
            <dgm:param type="parTxRTLAlign" val="r"/>
          </dgm:alg>
          <dgm:shape xmlns:r="http://schemas.openxmlformats.org/officeDocument/2006/relationships" type="rect" r:blip="" hideGeom="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Name4" axis="followSib" ptType="sibTrans" cnt="1">
        <dgm:layoutNode name="spacer">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56DD7F-0FBF-4A0F-983D-09B6AC2A6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4572</Words>
  <Characters>26062</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30573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CARABIN Gilles (MOVE)</dc:creator>
  <cp:lastModifiedBy>ROSADO BARRADAS Pedro Miguel (MOVE)</cp:lastModifiedBy>
  <cp:revision>5</cp:revision>
  <dcterms:created xsi:type="dcterms:W3CDTF">2017-09-01T14:35:00Z</dcterms:created>
  <dcterms:modified xsi:type="dcterms:W3CDTF">2017-09-07T09:20:00Z</dcterms:modified>
</cp:coreProperties>
</file>